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A8DD" w14:textId="5A523018" w:rsidR="0042221F" w:rsidRPr="0042221F" w:rsidRDefault="0042221F" w:rsidP="0042221F">
      <w:pPr>
        <w:spacing w:after="0" w:line="240" w:lineRule="auto"/>
        <w:rPr>
          <w:rFonts w:ascii="Open Sans Light" w:hAnsi="Open Sans Light" w:cs="Open Sans Light"/>
          <w:b/>
          <w:bCs/>
          <w:sz w:val="24"/>
          <w:szCs w:val="24"/>
        </w:rPr>
      </w:pPr>
      <w:r w:rsidRPr="0042221F">
        <w:rPr>
          <w:rFonts w:ascii="Open Sans Light" w:hAnsi="Open Sans Light" w:cs="Open Sans Light"/>
          <w:b/>
          <w:bCs/>
          <w:sz w:val="24"/>
          <w:szCs w:val="24"/>
        </w:rPr>
        <w:t>FAQ – Atriumfibrilleren (AF) (voor zorgprofessionals)</w:t>
      </w:r>
    </w:p>
    <w:p w14:paraId="7FBD0943" w14:textId="77777777" w:rsidR="0042221F" w:rsidRPr="0042221F" w:rsidRDefault="0042221F" w:rsidP="0042221F">
      <w:pPr>
        <w:spacing w:after="0" w:line="240" w:lineRule="auto"/>
        <w:rPr>
          <w:rFonts w:ascii="Open Sans Light" w:hAnsi="Open Sans Light" w:cs="Open Sans Light"/>
          <w:sz w:val="20"/>
          <w:szCs w:val="20"/>
        </w:rPr>
      </w:pPr>
      <w:r w:rsidRPr="0042221F">
        <w:rPr>
          <w:rFonts w:ascii="Open Sans Light" w:hAnsi="Open Sans Light" w:cs="Open Sans Light"/>
          <w:b/>
          <w:bCs/>
          <w:sz w:val="20"/>
          <w:szCs w:val="20"/>
        </w:rPr>
        <w:t>Bronnen:</w:t>
      </w:r>
      <w:r w:rsidRPr="0042221F">
        <w:rPr>
          <w:rFonts w:ascii="Open Sans Light" w:hAnsi="Open Sans Light" w:cs="Open Sans Light"/>
          <w:sz w:val="20"/>
          <w:szCs w:val="20"/>
        </w:rPr>
        <w:t xml:space="preserve"> NHG-Standaard AF (2024), ESC AF (2024)</w:t>
      </w:r>
    </w:p>
    <w:p w14:paraId="12194D86" w14:textId="77777777" w:rsidR="0042221F" w:rsidRPr="00774EB6" w:rsidRDefault="0042221F" w:rsidP="0042221F">
      <w:pPr>
        <w:spacing w:after="0" w:line="240" w:lineRule="auto"/>
        <w:rPr>
          <w:rFonts w:ascii="Open Sans Light" w:hAnsi="Open Sans Light" w:cs="Open Sans Light"/>
          <w:sz w:val="20"/>
          <w:szCs w:val="20"/>
        </w:rPr>
      </w:pPr>
    </w:p>
    <w:p w14:paraId="6FBFBCA8" w14:textId="77777777" w:rsidR="0042221F" w:rsidRPr="00C17B35" w:rsidRDefault="0042221F" w:rsidP="0042221F">
      <w:pPr>
        <w:spacing w:after="0" w:line="240" w:lineRule="auto"/>
        <w:rPr>
          <w:rFonts w:ascii="Open Sans Light" w:hAnsi="Open Sans Light" w:cs="Open Sans Light"/>
          <w:b/>
          <w:bCs/>
        </w:rPr>
      </w:pPr>
      <w:r w:rsidRPr="00C17B35">
        <w:rPr>
          <w:rFonts w:ascii="Segoe UI Emoji" w:hAnsi="Segoe UI Emoji" w:cs="Segoe UI Emoji"/>
          <w:b/>
          <w:bCs/>
        </w:rPr>
        <w:t>🫀</w:t>
      </w:r>
      <w:r w:rsidRPr="00C17B35">
        <w:rPr>
          <w:rFonts w:ascii="Open Sans Light" w:hAnsi="Open Sans Light" w:cs="Open Sans Light"/>
          <w:b/>
          <w:bCs/>
        </w:rPr>
        <w:t xml:space="preserve"> Diagnostiek &amp; herkenning</w:t>
      </w:r>
    </w:p>
    <w:p w14:paraId="29B574F7" w14:textId="77777777" w:rsidR="0042221F" w:rsidRPr="00774EB6" w:rsidRDefault="0042221F" w:rsidP="0042221F">
      <w:pPr>
        <w:spacing w:after="0" w:line="240" w:lineRule="auto"/>
        <w:rPr>
          <w:rFonts w:ascii="Open Sans Light" w:hAnsi="Open Sans Light" w:cs="Open Sans Light"/>
          <w:sz w:val="20"/>
          <w:szCs w:val="20"/>
        </w:rPr>
      </w:pPr>
    </w:p>
    <w:p w14:paraId="3154EBFE"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 Wordt een onregelmatige pols altijd door atriumfibrilleren veroorzaakt?</w:t>
      </w:r>
    </w:p>
    <w:p w14:paraId="21EE34F5" w14:textId="77777777" w:rsidR="0042221F" w:rsidRDefault="0042221F" w:rsidP="0042221F">
      <w:pPr>
        <w:spacing w:after="0" w:line="240" w:lineRule="auto"/>
        <w:rPr>
          <w:rFonts w:ascii="Open Sans Light" w:hAnsi="Open Sans Light" w:cs="Open Sans Light"/>
          <w:sz w:val="20"/>
          <w:szCs w:val="20"/>
        </w:rPr>
      </w:pPr>
      <w:r w:rsidRPr="0018097C">
        <w:rPr>
          <w:rFonts w:ascii="Open Sans Light" w:hAnsi="Open Sans Light" w:cs="Open Sans Light"/>
          <w:sz w:val="20"/>
          <w:szCs w:val="20"/>
        </w:rPr>
        <w:t>Nee. Een onregelmatige pols kan ook veroorzaakt worden door extrasystolen of sinusaritmie.</w:t>
      </w:r>
      <w:r w:rsidRPr="0018097C">
        <w:rPr>
          <w:rFonts w:ascii="Open Sans Light" w:hAnsi="Open Sans Light" w:cs="Open Sans Light"/>
          <w:sz w:val="20"/>
          <w:szCs w:val="20"/>
        </w:rPr>
        <w:br/>
        <w:t>Een ECG</w:t>
      </w:r>
      <w:r>
        <w:rPr>
          <w:rFonts w:ascii="Open Sans Light" w:hAnsi="Open Sans Light" w:cs="Open Sans Light"/>
          <w:sz w:val="20"/>
          <w:szCs w:val="20"/>
        </w:rPr>
        <w:t xml:space="preserve"> </w:t>
      </w:r>
      <w:r w:rsidRPr="0018097C">
        <w:rPr>
          <w:rFonts w:ascii="Open Sans Light" w:hAnsi="Open Sans Light" w:cs="Open Sans Light"/>
          <w:sz w:val="20"/>
          <w:szCs w:val="20"/>
        </w:rPr>
        <w:t xml:space="preserve">of een ritmestrook van minimaal 30 seconden met één afleiding is nodig om de diagnose </w:t>
      </w:r>
      <w:r>
        <w:rPr>
          <w:rFonts w:ascii="Open Sans Light" w:hAnsi="Open Sans Light" w:cs="Open Sans Light"/>
          <w:sz w:val="20"/>
          <w:szCs w:val="20"/>
        </w:rPr>
        <w:t>AF</w:t>
      </w:r>
      <w:r w:rsidRPr="0018097C">
        <w:rPr>
          <w:rFonts w:ascii="Open Sans Light" w:hAnsi="Open Sans Light" w:cs="Open Sans Light"/>
          <w:sz w:val="20"/>
          <w:szCs w:val="20"/>
        </w:rPr>
        <w:t xml:space="preserve"> te bevestigen.</w:t>
      </w:r>
    </w:p>
    <w:p w14:paraId="4A7271FF" w14:textId="77777777" w:rsidR="0042221F" w:rsidRPr="00774EB6" w:rsidRDefault="0042221F" w:rsidP="0042221F">
      <w:pPr>
        <w:spacing w:after="0" w:line="240" w:lineRule="auto"/>
        <w:rPr>
          <w:rFonts w:ascii="Open Sans Light" w:hAnsi="Open Sans Light" w:cs="Open Sans Light"/>
          <w:b/>
          <w:bCs/>
          <w:sz w:val="20"/>
          <w:szCs w:val="20"/>
        </w:rPr>
      </w:pPr>
    </w:p>
    <w:p w14:paraId="238C190F"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2. Bij welke patienten wordt opportunistisch screenen aanbevolen?</w:t>
      </w:r>
    </w:p>
    <w:p w14:paraId="50AA0A9F" w14:textId="77777777" w:rsidR="0042221F" w:rsidRPr="00774EB6" w:rsidRDefault="0042221F" w:rsidP="0042221F">
      <w:pPr>
        <w:numPr>
          <w:ilvl w:val="0"/>
          <w:numId w:val="19"/>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Patiënten ≥ 65 jaar (ongeacht waar patiënt voor komt)</w:t>
      </w:r>
    </w:p>
    <w:p w14:paraId="26665C1E" w14:textId="77777777" w:rsidR="0042221F" w:rsidRPr="00774EB6" w:rsidRDefault="0042221F" w:rsidP="0042221F">
      <w:pPr>
        <w:numPr>
          <w:ilvl w:val="0"/>
          <w:numId w:val="19"/>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Patiënten in de VRM keten</w:t>
      </w:r>
    </w:p>
    <w:p w14:paraId="3FE8A305" w14:textId="77777777" w:rsidR="0042221F" w:rsidRPr="00774EB6" w:rsidRDefault="0042221F" w:rsidP="0042221F">
      <w:pPr>
        <w:numPr>
          <w:ilvl w:val="0"/>
          <w:numId w:val="19"/>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Bij iedere patiënt bij wie de bloeddruk gemeten wordt, ook in afwezigheid van klachten.</w:t>
      </w:r>
    </w:p>
    <w:p w14:paraId="5AC2D287"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Dus: voor het </w:t>
      </w:r>
      <w:r w:rsidRPr="00774EB6">
        <w:rPr>
          <w:rFonts w:ascii="Open Sans Light" w:hAnsi="Open Sans Light" w:cs="Open Sans Light"/>
          <w:sz w:val="20"/>
          <w:szCs w:val="20"/>
          <w:u w:val="single"/>
        </w:rPr>
        <w:t>signaleren</w:t>
      </w:r>
      <w:r w:rsidRPr="00774EB6">
        <w:rPr>
          <w:rFonts w:ascii="Open Sans Light" w:hAnsi="Open Sans Light" w:cs="Open Sans Light"/>
          <w:sz w:val="20"/>
          <w:szCs w:val="20"/>
        </w:rPr>
        <w:t xml:space="preserve"> van mogelijk AF </w:t>
      </w:r>
      <w:r w:rsidRPr="00AB227D">
        <w:rPr>
          <w:rFonts w:ascii="Open Sans Light" w:hAnsi="Open Sans Light" w:cs="Open Sans Light"/>
          <w:sz w:val="20"/>
          <w:szCs w:val="20"/>
        </w:rPr>
        <w:t xml:space="preserve">kan de regelmaat van de pols </w:t>
      </w:r>
      <w:r w:rsidRPr="00774EB6">
        <w:rPr>
          <w:rFonts w:ascii="Open Sans Light" w:hAnsi="Open Sans Light" w:cs="Open Sans Light"/>
          <w:sz w:val="20"/>
          <w:szCs w:val="20"/>
        </w:rPr>
        <w:t xml:space="preserve">worden </w:t>
      </w:r>
      <w:r>
        <w:rPr>
          <w:rFonts w:ascii="Open Sans Light" w:hAnsi="Open Sans Light" w:cs="Open Sans Light"/>
          <w:sz w:val="20"/>
          <w:szCs w:val="20"/>
        </w:rPr>
        <w:t>beoordeeld.</w:t>
      </w:r>
    </w:p>
    <w:p w14:paraId="7F136B77" w14:textId="77777777" w:rsidR="0042221F" w:rsidRPr="00774EB6" w:rsidRDefault="0042221F" w:rsidP="0042221F">
      <w:pPr>
        <w:spacing w:after="0" w:line="240" w:lineRule="auto"/>
        <w:rPr>
          <w:rFonts w:ascii="Open Sans Light" w:hAnsi="Open Sans Light" w:cs="Open Sans Light"/>
          <w:sz w:val="20"/>
          <w:szCs w:val="20"/>
        </w:rPr>
      </w:pPr>
    </w:p>
    <w:p w14:paraId="270EC00C"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3. Kun je AF vaststellen zonder ECG, bijvoorbeeld door alleen de pols te voelen?</w:t>
      </w:r>
    </w:p>
    <w:p w14:paraId="7BEA6419" w14:textId="77777777" w:rsidR="0042221F" w:rsidRPr="006E45F3"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Nee, de pols kan een verdenking geven, maar is niet diagnostisch.</w:t>
      </w:r>
      <w:r w:rsidRPr="00774EB6">
        <w:rPr>
          <w:rFonts w:ascii="Open Sans Light" w:hAnsi="Open Sans Light" w:cs="Open Sans Light"/>
          <w:sz w:val="20"/>
          <w:szCs w:val="20"/>
        </w:rPr>
        <w:br/>
      </w:r>
      <w:r w:rsidRPr="006E45F3">
        <w:rPr>
          <w:rFonts w:ascii="Open Sans Light" w:hAnsi="Open Sans Light" w:cs="Open Sans Light"/>
          <w:sz w:val="20"/>
          <w:szCs w:val="20"/>
        </w:rPr>
        <w:t>Een ECG of een ritmestrook van minimaal 30 seconden met één afleiding is nodig om de diagnose AF te bevestigen.</w:t>
      </w:r>
    </w:p>
    <w:p w14:paraId="6A0F07D1" w14:textId="77777777" w:rsidR="0042221F" w:rsidRPr="00774EB6" w:rsidRDefault="0042221F" w:rsidP="0042221F">
      <w:pPr>
        <w:spacing w:after="0" w:line="240" w:lineRule="auto"/>
        <w:rPr>
          <w:rFonts w:ascii="Open Sans Light" w:hAnsi="Open Sans Light" w:cs="Open Sans Light"/>
          <w:sz w:val="20"/>
          <w:szCs w:val="20"/>
        </w:rPr>
      </w:pPr>
    </w:p>
    <w:p w14:paraId="5DABDD20"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 xml:space="preserve">4. Hoe betrouwbaar zijn smartwatches, </w:t>
      </w:r>
      <w:proofErr w:type="spellStart"/>
      <w:r w:rsidRPr="00774EB6">
        <w:rPr>
          <w:rFonts w:ascii="Open Sans Light" w:hAnsi="Open Sans Light" w:cs="Open Sans Light"/>
          <w:b/>
          <w:bCs/>
          <w:sz w:val="20"/>
          <w:szCs w:val="20"/>
        </w:rPr>
        <w:t>Kardia</w:t>
      </w:r>
      <w:proofErr w:type="spellEnd"/>
      <w:r w:rsidRPr="00774EB6">
        <w:rPr>
          <w:rFonts w:ascii="Open Sans Light" w:hAnsi="Open Sans Light" w:cs="Open Sans Light"/>
          <w:b/>
          <w:bCs/>
          <w:sz w:val="20"/>
          <w:szCs w:val="20"/>
        </w:rPr>
        <w:t xml:space="preserve"> of bloeddrukmeters met AF-detectie?</w:t>
      </w:r>
    </w:p>
    <w:p w14:paraId="254F0CA9"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sz w:val="20"/>
          <w:szCs w:val="20"/>
        </w:rPr>
        <w:t xml:space="preserve">Deze </w:t>
      </w:r>
      <w:proofErr w:type="spellStart"/>
      <w:r w:rsidRPr="00774EB6">
        <w:rPr>
          <w:rFonts w:ascii="Open Sans Light" w:hAnsi="Open Sans Light" w:cs="Open Sans Light"/>
          <w:sz w:val="20"/>
          <w:szCs w:val="20"/>
        </w:rPr>
        <w:t>devices</w:t>
      </w:r>
      <w:proofErr w:type="spellEnd"/>
      <w:r w:rsidRPr="00774EB6">
        <w:rPr>
          <w:rFonts w:ascii="Open Sans Light" w:hAnsi="Open Sans Light" w:cs="Open Sans Light"/>
          <w:sz w:val="20"/>
          <w:szCs w:val="20"/>
        </w:rPr>
        <w:t xml:space="preserve"> kunnen AF signaleren, maar zijn </w:t>
      </w:r>
      <w:r w:rsidRPr="00774EB6">
        <w:rPr>
          <w:rFonts w:ascii="Open Sans Light" w:hAnsi="Open Sans Light" w:cs="Open Sans Light"/>
          <w:b/>
          <w:bCs/>
          <w:sz w:val="20"/>
          <w:szCs w:val="20"/>
        </w:rPr>
        <w:t>niet diagnostisch</w:t>
      </w:r>
      <w:r w:rsidRPr="00774EB6">
        <w:rPr>
          <w:rFonts w:ascii="Open Sans Light" w:hAnsi="Open Sans Light" w:cs="Open Sans Light"/>
          <w:sz w:val="20"/>
          <w:szCs w:val="20"/>
        </w:rPr>
        <w:t>.</w:t>
      </w:r>
      <w:r w:rsidRPr="00774EB6">
        <w:rPr>
          <w:rFonts w:ascii="Open Sans Light" w:hAnsi="Open Sans Light" w:cs="Open Sans Light"/>
          <w:sz w:val="20"/>
          <w:szCs w:val="20"/>
        </w:rPr>
        <w:br/>
      </w:r>
      <w:r w:rsidRPr="0018097C">
        <w:rPr>
          <w:rFonts w:ascii="Open Sans Light" w:hAnsi="Open Sans Light" w:cs="Open Sans Light"/>
          <w:sz w:val="20"/>
          <w:szCs w:val="20"/>
        </w:rPr>
        <w:t>Bij een afwijkende meting moet ter bevestiging altijd een ECG of een ritmestrook van minimaal 30 seconden met één afleiding volgen.</w:t>
      </w:r>
      <w:r w:rsidRPr="0018097C">
        <w:rPr>
          <w:rFonts w:ascii="Open Sans Light" w:hAnsi="Open Sans Light" w:cs="Open Sans Light"/>
          <w:sz w:val="20"/>
          <w:szCs w:val="20"/>
        </w:rPr>
        <w:br/>
      </w:r>
    </w:p>
    <w:p w14:paraId="64A588C8"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Let op: niet elke bloeddrukmeter detecteert of een hartslag onregelmatig is. Raadpleeg daarvoor de specificaties van de meter. </w:t>
      </w:r>
    </w:p>
    <w:p w14:paraId="3D7D553F" w14:textId="77777777" w:rsidR="0042221F" w:rsidRPr="00774EB6" w:rsidRDefault="0042221F" w:rsidP="0042221F">
      <w:pPr>
        <w:spacing w:after="0" w:line="240" w:lineRule="auto"/>
        <w:rPr>
          <w:rFonts w:ascii="Open Sans Light" w:hAnsi="Open Sans Light" w:cs="Open Sans Light"/>
          <w:sz w:val="20"/>
          <w:szCs w:val="20"/>
        </w:rPr>
      </w:pPr>
    </w:p>
    <w:p w14:paraId="0C3C1DA5" w14:textId="77777777" w:rsidR="0042221F" w:rsidRPr="00774EB6" w:rsidRDefault="0042221F" w:rsidP="0042221F">
      <w:pPr>
        <w:spacing w:after="0" w:line="240" w:lineRule="auto"/>
        <w:rPr>
          <w:rFonts w:ascii="Open Sans Light" w:hAnsi="Open Sans Light" w:cs="Open Sans Light"/>
          <w:b/>
          <w:bCs/>
          <w:sz w:val="20"/>
          <w:szCs w:val="20"/>
        </w:rPr>
      </w:pPr>
      <w:proofErr w:type="gramStart"/>
      <w:r>
        <w:rPr>
          <w:rFonts w:ascii="Open Sans Light" w:hAnsi="Open Sans Light" w:cs="Open Sans Light"/>
          <w:b/>
          <w:bCs/>
          <w:sz w:val="20"/>
          <w:szCs w:val="20"/>
        </w:rPr>
        <w:t xml:space="preserve">5 </w:t>
      </w:r>
      <w:r w:rsidRPr="00774EB6">
        <w:rPr>
          <w:rFonts w:ascii="Open Sans Light" w:hAnsi="Open Sans Light" w:cs="Open Sans Light"/>
          <w:b/>
          <w:bCs/>
          <w:sz w:val="20"/>
          <w:szCs w:val="20"/>
        </w:rPr>
        <w:t>.</w:t>
      </w:r>
      <w:proofErr w:type="gramEnd"/>
      <w:r w:rsidRPr="00774EB6">
        <w:rPr>
          <w:rFonts w:ascii="Open Sans Light" w:hAnsi="Open Sans Light" w:cs="Open Sans Light"/>
          <w:b/>
          <w:bCs/>
          <w:sz w:val="20"/>
          <w:szCs w:val="20"/>
        </w:rPr>
        <w:t xml:space="preserve"> Wie stelt de diagnose AF?</w:t>
      </w:r>
    </w:p>
    <w:p w14:paraId="7949E88D" w14:textId="77777777" w:rsidR="0042221F"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De diagnose wordt gesteld door de huisarts (of specialist)</w:t>
      </w:r>
      <w:r>
        <w:rPr>
          <w:rFonts w:ascii="Open Sans Light" w:hAnsi="Open Sans Light" w:cs="Open Sans Light"/>
          <w:sz w:val="20"/>
          <w:szCs w:val="20"/>
        </w:rPr>
        <w:t>.</w:t>
      </w:r>
    </w:p>
    <w:p w14:paraId="236B7078" w14:textId="77777777" w:rsidR="0042221F"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De POH kan signaleren en meten, maar stelt geen formele diagnose.</w:t>
      </w:r>
    </w:p>
    <w:p w14:paraId="29096C18" w14:textId="77777777" w:rsidR="0042221F" w:rsidRPr="00774EB6" w:rsidRDefault="0042221F" w:rsidP="0042221F">
      <w:pPr>
        <w:spacing w:after="0" w:line="240" w:lineRule="auto"/>
        <w:rPr>
          <w:rFonts w:ascii="Open Sans Light" w:hAnsi="Open Sans Light" w:cs="Open Sans Light"/>
          <w:sz w:val="20"/>
          <w:szCs w:val="20"/>
        </w:rPr>
      </w:pPr>
    </w:p>
    <w:p w14:paraId="6BC6802F" w14:textId="77777777" w:rsidR="0042221F" w:rsidRPr="00774EB6" w:rsidRDefault="0042221F" w:rsidP="0042221F">
      <w:pPr>
        <w:spacing w:after="0" w:line="240" w:lineRule="auto"/>
        <w:rPr>
          <w:rFonts w:ascii="Open Sans Light" w:hAnsi="Open Sans Light" w:cs="Open Sans Light"/>
          <w:b/>
          <w:bCs/>
          <w:sz w:val="20"/>
          <w:szCs w:val="20"/>
        </w:rPr>
      </w:pPr>
    </w:p>
    <w:p w14:paraId="39308E0D" w14:textId="77777777" w:rsidR="0042221F" w:rsidRPr="00C17B35" w:rsidRDefault="0042221F" w:rsidP="0042221F">
      <w:pPr>
        <w:spacing w:after="0" w:line="240" w:lineRule="auto"/>
        <w:rPr>
          <w:rFonts w:ascii="Open Sans Light" w:hAnsi="Open Sans Light" w:cs="Open Sans Light"/>
          <w:b/>
          <w:bCs/>
        </w:rPr>
      </w:pPr>
      <w:r w:rsidRPr="00C17B35">
        <w:rPr>
          <w:rFonts w:ascii="Segoe UI Emoji" w:hAnsi="Segoe UI Emoji" w:cs="Segoe UI Emoji"/>
          <w:b/>
          <w:bCs/>
        </w:rPr>
        <w:t>⚡</w:t>
      </w:r>
      <w:r w:rsidRPr="00C17B35">
        <w:rPr>
          <w:rFonts w:ascii="Open Sans Light" w:hAnsi="Open Sans Light" w:cs="Open Sans Light"/>
          <w:b/>
          <w:bCs/>
        </w:rPr>
        <w:t xml:space="preserve"> Uitlokkende factoren &amp; pathofysiologie</w:t>
      </w:r>
    </w:p>
    <w:p w14:paraId="16C64FAF" w14:textId="77777777" w:rsidR="0042221F" w:rsidRPr="00774EB6" w:rsidRDefault="0042221F" w:rsidP="0042221F">
      <w:pPr>
        <w:spacing w:after="0" w:line="240" w:lineRule="auto"/>
        <w:rPr>
          <w:rFonts w:ascii="Open Sans Light" w:hAnsi="Open Sans Light" w:cs="Open Sans Light"/>
          <w:b/>
          <w:bCs/>
          <w:sz w:val="20"/>
          <w:szCs w:val="20"/>
        </w:rPr>
      </w:pPr>
    </w:p>
    <w:p w14:paraId="50EBA093"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6</w:t>
      </w:r>
      <w:r w:rsidRPr="00774EB6">
        <w:rPr>
          <w:rFonts w:ascii="Open Sans Light" w:hAnsi="Open Sans Light" w:cs="Open Sans Light"/>
          <w:b/>
          <w:bCs/>
          <w:sz w:val="20"/>
          <w:szCs w:val="20"/>
        </w:rPr>
        <w:t>. Wat kan atriumfibrilleren uitlokken?</w:t>
      </w:r>
    </w:p>
    <w:p w14:paraId="7A7C037C"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Veelvoorkomende factoren zijn:</w:t>
      </w:r>
    </w:p>
    <w:p w14:paraId="029EB552" w14:textId="77777777" w:rsidR="0042221F" w:rsidRPr="00774EB6" w:rsidRDefault="0042221F" w:rsidP="0042221F">
      <w:pPr>
        <w:numPr>
          <w:ilvl w:val="0"/>
          <w:numId w:val="14"/>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Koorts/infectie </w:t>
      </w:r>
    </w:p>
    <w:p w14:paraId="1D9EB547" w14:textId="77777777" w:rsidR="0042221F" w:rsidRPr="00774EB6" w:rsidRDefault="0042221F" w:rsidP="0042221F">
      <w:pPr>
        <w:numPr>
          <w:ilvl w:val="0"/>
          <w:numId w:val="14"/>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Hyperthyreoïdie </w:t>
      </w:r>
    </w:p>
    <w:p w14:paraId="6C9D17E5" w14:textId="77777777" w:rsidR="0042221F" w:rsidRPr="00774EB6" w:rsidRDefault="0042221F" w:rsidP="0042221F">
      <w:pPr>
        <w:numPr>
          <w:ilvl w:val="0"/>
          <w:numId w:val="14"/>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Alcohol en energiedrankjes </w:t>
      </w:r>
    </w:p>
    <w:p w14:paraId="61AA9863" w14:textId="77777777" w:rsidR="0042221F" w:rsidRPr="00774EB6" w:rsidRDefault="0042221F" w:rsidP="0042221F">
      <w:pPr>
        <w:numPr>
          <w:ilvl w:val="0"/>
          <w:numId w:val="14"/>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lastRenderedPageBreak/>
        <w:t xml:space="preserve">Hypertensie </w:t>
      </w:r>
    </w:p>
    <w:p w14:paraId="68A4F2E4" w14:textId="77777777" w:rsidR="0042221F" w:rsidRPr="00774EB6" w:rsidRDefault="0042221F" w:rsidP="0042221F">
      <w:pPr>
        <w:numPr>
          <w:ilvl w:val="0"/>
          <w:numId w:val="14"/>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Hartfalen </w:t>
      </w:r>
    </w:p>
    <w:p w14:paraId="1B07085F"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AF is vrijwel altijd onderdeel van onderliggende pathologie en zelden een geïsoleerde aandoening. Evaluatie hiervan</w:t>
      </w:r>
      <w:r>
        <w:rPr>
          <w:rFonts w:ascii="Open Sans Light" w:hAnsi="Open Sans Light" w:cs="Open Sans Light"/>
          <w:sz w:val="20"/>
          <w:szCs w:val="20"/>
        </w:rPr>
        <w:t xml:space="preserve"> door een cardioloog</w:t>
      </w:r>
      <w:r w:rsidRPr="00774EB6">
        <w:rPr>
          <w:rFonts w:ascii="Open Sans Light" w:hAnsi="Open Sans Light" w:cs="Open Sans Light"/>
          <w:sz w:val="20"/>
          <w:szCs w:val="20"/>
        </w:rPr>
        <w:t xml:space="preserve"> is</w:t>
      </w:r>
      <w:r>
        <w:rPr>
          <w:rFonts w:ascii="Open Sans Light" w:hAnsi="Open Sans Light" w:cs="Open Sans Light"/>
          <w:sz w:val="20"/>
          <w:szCs w:val="20"/>
        </w:rPr>
        <w:t xml:space="preserve"> </w:t>
      </w:r>
      <w:r w:rsidRPr="00774EB6">
        <w:rPr>
          <w:rFonts w:ascii="Open Sans Light" w:hAnsi="Open Sans Light" w:cs="Open Sans Light"/>
          <w:sz w:val="20"/>
          <w:szCs w:val="20"/>
        </w:rPr>
        <w:t>onderdeel van de behandeling.</w:t>
      </w:r>
    </w:p>
    <w:p w14:paraId="77D8DB6E" w14:textId="77777777" w:rsidR="0042221F" w:rsidRPr="00774EB6" w:rsidRDefault="0042221F" w:rsidP="0042221F">
      <w:pPr>
        <w:spacing w:after="0" w:line="240" w:lineRule="auto"/>
        <w:rPr>
          <w:rFonts w:ascii="Open Sans Light" w:hAnsi="Open Sans Light" w:cs="Open Sans Light"/>
          <w:sz w:val="20"/>
          <w:szCs w:val="20"/>
        </w:rPr>
      </w:pPr>
    </w:p>
    <w:p w14:paraId="556710A2"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7</w:t>
      </w:r>
      <w:r w:rsidRPr="00774EB6">
        <w:rPr>
          <w:rFonts w:ascii="Open Sans Light" w:hAnsi="Open Sans Light" w:cs="Open Sans Light"/>
          <w:b/>
          <w:bCs/>
          <w:sz w:val="20"/>
          <w:szCs w:val="20"/>
        </w:rPr>
        <w:t>. Als AF ontstaat tijdens koorts en weer verdwijnt, blijft iemand dan gevoelig?</w:t>
      </w:r>
    </w:p>
    <w:p w14:paraId="6DF5F27D"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Ja. Een eerste episode wijst op onderliggende kwetsbaarheid.</w:t>
      </w:r>
      <w:r w:rsidRPr="00774EB6">
        <w:rPr>
          <w:rFonts w:ascii="Open Sans Light" w:hAnsi="Open Sans Light" w:cs="Open Sans Light"/>
          <w:sz w:val="20"/>
          <w:szCs w:val="20"/>
        </w:rPr>
        <w:br/>
        <w:t>De kans op recidief is verhoogd, ook als de uitlokkende factor verdwijnt.</w:t>
      </w:r>
    </w:p>
    <w:p w14:paraId="0F6484DF" w14:textId="77777777" w:rsidR="0042221F" w:rsidRPr="00774EB6" w:rsidRDefault="0042221F" w:rsidP="0042221F">
      <w:pPr>
        <w:spacing w:after="0" w:line="240" w:lineRule="auto"/>
        <w:rPr>
          <w:rFonts w:ascii="Open Sans Light" w:hAnsi="Open Sans Light" w:cs="Open Sans Light"/>
          <w:sz w:val="20"/>
          <w:szCs w:val="20"/>
        </w:rPr>
      </w:pPr>
    </w:p>
    <w:p w14:paraId="1E4A2260"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8</w:t>
      </w:r>
      <w:r w:rsidRPr="00774EB6">
        <w:rPr>
          <w:rFonts w:ascii="Open Sans Light" w:hAnsi="Open Sans Light" w:cs="Open Sans Light"/>
          <w:b/>
          <w:bCs/>
          <w:sz w:val="20"/>
          <w:szCs w:val="20"/>
        </w:rPr>
        <w:t>. Kun je AF voorkomen met paracetamol bij koorts?</w:t>
      </w:r>
    </w:p>
    <w:p w14:paraId="1D157BAB" w14:textId="77777777" w:rsidR="0042221F"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Nee. Paracetamol kan koorts verlagen, maar voorkomt geen AF.</w:t>
      </w:r>
      <w:r w:rsidRPr="00774EB6">
        <w:rPr>
          <w:rFonts w:ascii="Open Sans Light" w:hAnsi="Open Sans Light" w:cs="Open Sans Light"/>
          <w:sz w:val="20"/>
          <w:szCs w:val="20"/>
        </w:rPr>
        <w:br/>
        <w:t>Behandeling richt zich op de onderliggende oorzaak, niet op preventie van AF zelf.</w:t>
      </w:r>
    </w:p>
    <w:p w14:paraId="5C360AD6" w14:textId="77777777" w:rsidR="0042221F" w:rsidRPr="00774EB6" w:rsidRDefault="0042221F" w:rsidP="0042221F">
      <w:pPr>
        <w:spacing w:after="0" w:line="240" w:lineRule="auto"/>
        <w:rPr>
          <w:rFonts w:ascii="Open Sans Light" w:hAnsi="Open Sans Light" w:cs="Open Sans Light"/>
          <w:sz w:val="20"/>
          <w:szCs w:val="20"/>
        </w:rPr>
      </w:pPr>
    </w:p>
    <w:p w14:paraId="204AAB08" w14:textId="77777777" w:rsidR="0042221F" w:rsidRPr="00774EB6" w:rsidRDefault="0042221F" w:rsidP="0042221F">
      <w:pPr>
        <w:spacing w:after="0" w:line="240" w:lineRule="auto"/>
        <w:rPr>
          <w:rFonts w:ascii="Open Sans Light" w:hAnsi="Open Sans Light" w:cs="Open Sans Light"/>
          <w:sz w:val="20"/>
          <w:szCs w:val="20"/>
        </w:rPr>
      </w:pPr>
    </w:p>
    <w:p w14:paraId="6B900BF9" w14:textId="77777777" w:rsidR="0042221F" w:rsidRPr="0042221F" w:rsidRDefault="0042221F" w:rsidP="0042221F">
      <w:pPr>
        <w:spacing w:after="0" w:line="240" w:lineRule="auto"/>
        <w:rPr>
          <w:rFonts w:ascii="Open Sans Light" w:hAnsi="Open Sans Light" w:cs="Open Sans Light"/>
          <w:b/>
          <w:bCs/>
        </w:rPr>
      </w:pPr>
      <w:r w:rsidRPr="0042221F">
        <w:rPr>
          <w:rFonts w:ascii="Segoe UI Emoji" w:hAnsi="Segoe UI Emoji" w:cs="Segoe UI Emoji"/>
          <w:b/>
          <w:bCs/>
        </w:rPr>
        <w:t>🩺</w:t>
      </w:r>
      <w:r w:rsidRPr="0042221F">
        <w:rPr>
          <w:rFonts w:ascii="Open Sans Light" w:hAnsi="Open Sans Light" w:cs="Open Sans Light"/>
          <w:b/>
          <w:bCs/>
        </w:rPr>
        <w:t xml:space="preserve"> Behandeling &amp; beleid</w:t>
      </w:r>
    </w:p>
    <w:p w14:paraId="0935BBEB" w14:textId="77777777" w:rsidR="0042221F" w:rsidRPr="00774EB6" w:rsidRDefault="0042221F" w:rsidP="0042221F">
      <w:pPr>
        <w:spacing w:after="0" w:line="240" w:lineRule="auto"/>
        <w:rPr>
          <w:rFonts w:ascii="Open Sans Light" w:hAnsi="Open Sans Light" w:cs="Open Sans Light"/>
          <w:b/>
          <w:bCs/>
          <w:sz w:val="20"/>
          <w:szCs w:val="20"/>
        </w:rPr>
      </w:pPr>
    </w:p>
    <w:p w14:paraId="102846E5"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9</w:t>
      </w:r>
      <w:r w:rsidRPr="00774EB6">
        <w:rPr>
          <w:rFonts w:ascii="Open Sans Light" w:hAnsi="Open Sans Light" w:cs="Open Sans Light"/>
          <w:b/>
          <w:bCs/>
          <w:sz w:val="20"/>
          <w:szCs w:val="20"/>
        </w:rPr>
        <w:t>. Wanneer verwijs je naar de cardioloog?</w:t>
      </w:r>
    </w:p>
    <w:p w14:paraId="74348758"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Zie hiervoor de </w:t>
      </w:r>
      <w:hyperlink r:id="rId11" w:history="1">
        <w:r w:rsidRPr="00774EB6">
          <w:rPr>
            <w:rStyle w:val="Hyperlink"/>
            <w:rFonts w:ascii="Open Sans Light" w:hAnsi="Open Sans Light" w:cs="Open Sans Light"/>
            <w:sz w:val="20"/>
            <w:szCs w:val="20"/>
          </w:rPr>
          <w:t>regionale werkafspraken</w:t>
        </w:r>
      </w:hyperlink>
    </w:p>
    <w:p w14:paraId="1E39381A" w14:textId="77777777" w:rsidR="0042221F" w:rsidRPr="00774EB6" w:rsidRDefault="0042221F" w:rsidP="0042221F">
      <w:pPr>
        <w:spacing w:after="0" w:line="240" w:lineRule="auto"/>
        <w:rPr>
          <w:rFonts w:ascii="Open Sans Light" w:hAnsi="Open Sans Light" w:cs="Open Sans Light"/>
          <w:sz w:val="20"/>
          <w:szCs w:val="20"/>
        </w:rPr>
      </w:pPr>
    </w:p>
    <w:p w14:paraId="1429FE1D"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10</w:t>
      </w:r>
      <w:r w:rsidRPr="00774EB6">
        <w:rPr>
          <w:rFonts w:ascii="Open Sans Light" w:hAnsi="Open Sans Light" w:cs="Open Sans Light"/>
          <w:b/>
          <w:bCs/>
          <w:sz w:val="20"/>
          <w:szCs w:val="20"/>
        </w:rPr>
        <w:t>. Wat doe je bij contra-indicatie voor DOAC?</w:t>
      </w:r>
    </w:p>
    <w:p w14:paraId="2A0648A6" w14:textId="77777777" w:rsidR="0042221F" w:rsidRPr="00774EB6" w:rsidRDefault="0042221F" w:rsidP="0042221F">
      <w:pPr>
        <w:spacing w:after="0" w:line="240" w:lineRule="auto"/>
        <w:rPr>
          <w:rFonts w:ascii="Open Sans Light" w:hAnsi="Open Sans Light" w:cs="Open Sans Light"/>
          <w:sz w:val="20"/>
          <w:szCs w:val="20"/>
        </w:rPr>
      </w:pPr>
      <w:r w:rsidRPr="006B35A8">
        <w:rPr>
          <w:rFonts w:ascii="Open Sans Light" w:hAnsi="Open Sans Light" w:cs="Open Sans Light"/>
          <w:sz w:val="20"/>
          <w:szCs w:val="20"/>
        </w:rPr>
        <w:t>Dan kan een vitamine K-antagonist (VKA) worden gekozen. Dit kan door de huisarts worden gestart. Eventueel aanvullend overleg met de cardioloog hangt af van de individuele situatie van de patiënt.</w:t>
      </w:r>
      <w:r>
        <w:rPr>
          <w:rFonts w:ascii="Open Sans Light" w:hAnsi="Open Sans Light" w:cs="Open Sans Light"/>
          <w:sz w:val="20"/>
          <w:szCs w:val="20"/>
        </w:rPr>
        <w:br/>
      </w:r>
    </w:p>
    <w:p w14:paraId="4E1DBEED"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1</w:t>
      </w:r>
      <w:r w:rsidRPr="00774EB6">
        <w:rPr>
          <w:rFonts w:ascii="Open Sans Light" w:hAnsi="Open Sans Light" w:cs="Open Sans Light"/>
          <w:b/>
          <w:bCs/>
          <w:sz w:val="20"/>
          <w:szCs w:val="20"/>
        </w:rPr>
        <w:t>. Wat is een goede hartfrequentie bij AF?</w:t>
      </w:r>
    </w:p>
    <w:p w14:paraId="663273E5"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Streefwaarde is meestal:</w:t>
      </w:r>
    </w:p>
    <w:p w14:paraId="38950450" w14:textId="77777777" w:rsidR="0042221F" w:rsidRPr="00774EB6" w:rsidRDefault="0042221F" w:rsidP="0042221F">
      <w:pPr>
        <w:numPr>
          <w:ilvl w:val="0"/>
          <w:numId w:val="15"/>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&lt;110 slagen/min in rust (</w:t>
      </w:r>
      <w:proofErr w:type="spellStart"/>
      <w:r w:rsidRPr="00774EB6">
        <w:rPr>
          <w:rFonts w:ascii="Open Sans Light" w:hAnsi="Open Sans Light" w:cs="Open Sans Light"/>
          <w:sz w:val="20"/>
          <w:szCs w:val="20"/>
        </w:rPr>
        <w:t>lenient</w:t>
      </w:r>
      <w:proofErr w:type="spellEnd"/>
      <w:r w:rsidRPr="00774EB6">
        <w:rPr>
          <w:rFonts w:ascii="Open Sans Light" w:hAnsi="Open Sans Light" w:cs="Open Sans Light"/>
          <w:sz w:val="20"/>
          <w:szCs w:val="20"/>
        </w:rPr>
        <w:t xml:space="preserve"> </w:t>
      </w:r>
      <w:proofErr w:type="spellStart"/>
      <w:r w:rsidRPr="00774EB6">
        <w:rPr>
          <w:rFonts w:ascii="Open Sans Light" w:hAnsi="Open Sans Light" w:cs="Open Sans Light"/>
          <w:sz w:val="20"/>
          <w:szCs w:val="20"/>
        </w:rPr>
        <w:t>rate</w:t>
      </w:r>
      <w:proofErr w:type="spellEnd"/>
      <w:r w:rsidRPr="00774EB6">
        <w:rPr>
          <w:rFonts w:ascii="Open Sans Light" w:hAnsi="Open Sans Light" w:cs="Open Sans Light"/>
          <w:sz w:val="20"/>
          <w:szCs w:val="20"/>
        </w:rPr>
        <w:t xml:space="preserve"> control) </w:t>
      </w:r>
    </w:p>
    <w:p w14:paraId="47D34F06"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Bij klachten of onvoldoende controle kan een strengere regulatie nodig zijn.</w:t>
      </w:r>
    </w:p>
    <w:p w14:paraId="108B6A7B" w14:textId="77777777" w:rsidR="0042221F" w:rsidRPr="00774EB6" w:rsidRDefault="0042221F" w:rsidP="0042221F">
      <w:pPr>
        <w:spacing w:after="0" w:line="240" w:lineRule="auto"/>
        <w:rPr>
          <w:rFonts w:ascii="Open Sans Light" w:hAnsi="Open Sans Light" w:cs="Open Sans Light"/>
          <w:sz w:val="20"/>
          <w:szCs w:val="20"/>
        </w:rPr>
      </w:pPr>
    </w:p>
    <w:p w14:paraId="4F80A73B"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2</w:t>
      </w:r>
      <w:r w:rsidRPr="00774EB6">
        <w:rPr>
          <w:rFonts w:ascii="Open Sans Light" w:hAnsi="Open Sans Light" w:cs="Open Sans Light"/>
          <w:b/>
          <w:bCs/>
          <w:sz w:val="20"/>
          <w:szCs w:val="20"/>
        </w:rPr>
        <w:t>. Wanneer moet je medicatie aanpassen bij lage hartfrequentie?</w:t>
      </w:r>
    </w:p>
    <w:p w14:paraId="159C6544" w14:textId="77777777" w:rsidR="0042221F"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Bij symptomatische bradycardie of zeer lage frequentie (&lt;50 bpm) moet medicatie worden heroverwogen</w:t>
      </w:r>
      <w:r>
        <w:rPr>
          <w:rFonts w:ascii="Open Sans Light" w:hAnsi="Open Sans Light" w:cs="Open Sans Light"/>
          <w:sz w:val="20"/>
          <w:szCs w:val="20"/>
        </w:rPr>
        <w:t xml:space="preserve">, eventueel in </w:t>
      </w:r>
      <w:r w:rsidRPr="00774EB6">
        <w:rPr>
          <w:rFonts w:ascii="Open Sans Light" w:hAnsi="Open Sans Light" w:cs="Open Sans Light"/>
          <w:sz w:val="20"/>
          <w:szCs w:val="20"/>
        </w:rPr>
        <w:t>overleg met</w:t>
      </w:r>
      <w:r>
        <w:rPr>
          <w:rFonts w:ascii="Open Sans Light" w:hAnsi="Open Sans Light" w:cs="Open Sans Light"/>
          <w:sz w:val="20"/>
          <w:szCs w:val="20"/>
        </w:rPr>
        <w:t xml:space="preserve"> de</w:t>
      </w:r>
      <w:r w:rsidRPr="00774EB6">
        <w:rPr>
          <w:rFonts w:ascii="Open Sans Light" w:hAnsi="Open Sans Light" w:cs="Open Sans Light"/>
          <w:sz w:val="20"/>
          <w:szCs w:val="20"/>
        </w:rPr>
        <w:t xml:space="preserve"> cardioloog.</w:t>
      </w:r>
    </w:p>
    <w:p w14:paraId="1E975EC0" w14:textId="77777777" w:rsidR="0042221F" w:rsidRPr="00774EB6" w:rsidRDefault="0042221F" w:rsidP="0042221F">
      <w:pPr>
        <w:spacing w:after="0" w:line="240" w:lineRule="auto"/>
        <w:rPr>
          <w:rFonts w:ascii="Open Sans Light" w:hAnsi="Open Sans Light" w:cs="Open Sans Light"/>
          <w:sz w:val="20"/>
          <w:szCs w:val="20"/>
        </w:rPr>
      </w:pPr>
    </w:p>
    <w:p w14:paraId="2BE5AB95" w14:textId="77777777" w:rsidR="0042221F" w:rsidRDefault="0042221F" w:rsidP="0042221F">
      <w:pPr>
        <w:spacing w:after="0" w:line="240" w:lineRule="auto"/>
        <w:rPr>
          <w:rFonts w:ascii="Open Sans Light" w:hAnsi="Open Sans Light" w:cs="Open Sans Light"/>
          <w:sz w:val="20"/>
          <w:szCs w:val="20"/>
        </w:rPr>
      </w:pPr>
    </w:p>
    <w:p w14:paraId="6F4910FE" w14:textId="77777777" w:rsidR="0042221F" w:rsidRDefault="0042221F" w:rsidP="0042221F">
      <w:pPr>
        <w:spacing w:after="0" w:line="240" w:lineRule="auto"/>
        <w:rPr>
          <w:rFonts w:ascii="Open Sans Light" w:hAnsi="Open Sans Light" w:cs="Open Sans Light"/>
          <w:sz w:val="20"/>
          <w:szCs w:val="20"/>
        </w:rPr>
      </w:pPr>
    </w:p>
    <w:p w14:paraId="4D9EEF17" w14:textId="77777777" w:rsidR="0042221F" w:rsidRDefault="0042221F" w:rsidP="0042221F">
      <w:pPr>
        <w:spacing w:after="0" w:line="240" w:lineRule="auto"/>
        <w:rPr>
          <w:rFonts w:ascii="Open Sans Light" w:hAnsi="Open Sans Light" w:cs="Open Sans Light"/>
          <w:sz w:val="20"/>
          <w:szCs w:val="20"/>
        </w:rPr>
      </w:pPr>
    </w:p>
    <w:p w14:paraId="75BDE4BD" w14:textId="77777777" w:rsidR="0042221F" w:rsidRPr="00774EB6" w:rsidRDefault="0042221F" w:rsidP="0042221F">
      <w:pPr>
        <w:spacing w:after="0" w:line="240" w:lineRule="auto"/>
        <w:rPr>
          <w:rFonts w:ascii="Open Sans Light" w:hAnsi="Open Sans Light" w:cs="Open Sans Light"/>
          <w:sz w:val="20"/>
          <w:szCs w:val="20"/>
        </w:rPr>
      </w:pPr>
    </w:p>
    <w:p w14:paraId="24F450B7" w14:textId="77777777" w:rsidR="0042221F" w:rsidRPr="00C17B35" w:rsidRDefault="0042221F" w:rsidP="0042221F">
      <w:pPr>
        <w:spacing w:after="0" w:line="240" w:lineRule="auto"/>
        <w:rPr>
          <w:rFonts w:ascii="Open Sans Light" w:hAnsi="Open Sans Light" w:cs="Open Sans Light"/>
          <w:b/>
          <w:bCs/>
        </w:rPr>
      </w:pPr>
      <w:r w:rsidRPr="00C17B35">
        <w:rPr>
          <w:rFonts w:ascii="Segoe UI Emoji" w:hAnsi="Segoe UI Emoji" w:cs="Segoe UI Emoji"/>
          <w:b/>
          <w:bCs/>
        </w:rPr>
        <w:lastRenderedPageBreak/>
        <w:t>🧪</w:t>
      </w:r>
      <w:r w:rsidRPr="00C17B35">
        <w:rPr>
          <w:rFonts w:ascii="Open Sans Light" w:hAnsi="Open Sans Light" w:cs="Open Sans Light"/>
          <w:b/>
          <w:bCs/>
        </w:rPr>
        <w:t xml:space="preserve"> Monitoring &amp; follow-up</w:t>
      </w:r>
    </w:p>
    <w:p w14:paraId="4BC9514D" w14:textId="77777777" w:rsidR="0042221F" w:rsidRDefault="0042221F" w:rsidP="0042221F">
      <w:pPr>
        <w:spacing w:after="0" w:line="240" w:lineRule="auto"/>
        <w:rPr>
          <w:rFonts w:ascii="Open Sans Light" w:hAnsi="Open Sans Light" w:cs="Open Sans Light"/>
          <w:b/>
          <w:bCs/>
          <w:sz w:val="20"/>
          <w:szCs w:val="20"/>
        </w:rPr>
      </w:pPr>
    </w:p>
    <w:p w14:paraId="0540C221"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3</w:t>
      </w:r>
      <w:r w:rsidRPr="00774EB6">
        <w:rPr>
          <w:rFonts w:ascii="Open Sans Light" w:hAnsi="Open Sans Light" w:cs="Open Sans Light"/>
          <w:b/>
          <w:bCs/>
          <w:sz w:val="20"/>
          <w:szCs w:val="20"/>
        </w:rPr>
        <w:t>. Hoe meet je de hartfrequentie bij gediagnosticeerde AF betrouwbaar?</w:t>
      </w:r>
    </w:p>
    <w:p w14:paraId="20642696"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Niet via de pols alleen.</w:t>
      </w:r>
      <w:r w:rsidRPr="00774EB6">
        <w:rPr>
          <w:rFonts w:ascii="Open Sans Light" w:hAnsi="Open Sans Light" w:cs="Open Sans Light"/>
          <w:sz w:val="20"/>
          <w:szCs w:val="20"/>
        </w:rPr>
        <w:br/>
        <w:t>Betrouwbare methoden:</w:t>
      </w:r>
    </w:p>
    <w:p w14:paraId="3D28FD9E" w14:textId="77777777" w:rsidR="0042221F" w:rsidRPr="00774EB6" w:rsidRDefault="0042221F" w:rsidP="0042221F">
      <w:pPr>
        <w:numPr>
          <w:ilvl w:val="0"/>
          <w:numId w:val="16"/>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Auscultatie hart </w:t>
      </w:r>
    </w:p>
    <w:p w14:paraId="689667EB" w14:textId="77777777" w:rsidR="0042221F" w:rsidRPr="00774EB6" w:rsidRDefault="0042221F" w:rsidP="0042221F">
      <w:pPr>
        <w:numPr>
          <w:ilvl w:val="0"/>
          <w:numId w:val="16"/>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ECG of ritmestrook </w:t>
      </w:r>
    </w:p>
    <w:p w14:paraId="6D1D942F"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Bloeddrukmeters en polsmeting kunnen onnauwkeurig zijn bij </w:t>
      </w:r>
      <w:proofErr w:type="gramStart"/>
      <w:r w:rsidRPr="00774EB6">
        <w:rPr>
          <w:rFonts w:ascii="Open Sans Light" w:hAnsi="Open Sans Light" w:cs="Open Sans Light"/>
          <w:sz w:val="20"/>
          <w:szCs w:val="20"/>
        </w:rPr>
        <w:t>reeds</w:t>
      </w:r>
      <w:proofErr w:type="gramEnd"/>
      <w:r w:rsidRPr="00774EB6">
        <w:rPr>
          <w:rFonts w:ascii="Open Sans Light" w:hAnsi="Open Sans Light" w:cs="Open Sans Light"/>
          <w:sz w:val="20"/>
          <w:szCs w:val="20"/>
        </w:rPr>
        <w:t xml:space="preserve"> gediagnosticeerde AF.</w:t>
      </w:r>
    </w:p>
    <w:p w14:paraId="22CACBE8"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Dus: voor het </w:t>
      </w:r>
      <w:r w:rsidRPr="00774EB6">
        <w:rPr>
          <w:rFonts w:ascii="Open Sans Light" w:hAnsi="Open Sans Light" w:cs="Open Sans Light"/>
          <w:sz w:val="20"/>
          <w:szCs w:val="20"/>
          <w:u w:val="single"/>
        </w:rPr>
        <w:t>controleren</w:t>
      </w:r>
      <w:r w:rsidRPr="00774EB6">
        <w:rPr>
          <w:rFonts w:ascii="Open Sans Light" w:hAnsi="Open Sans Light" w:cs="Open Sans Light"/>
          <w:sz w:val="20"/>
          <w:szCs w:val="20"/>
        </w:rPr>
        <w:t xml:space="preserve"> van AF wordt auscultatie hart/ECG aanbevolen. </w:t>
      </w:r>
    </w:p>
    <w:p w14:paraId="58FD4E6F" w14:textId="77777777" w:rsidR="0042221F" w:rsidRDefault="0042221F" w:rsidP="0042221F">
      <w:pPr>
        <w:spacing w:after="0" w:line="240" w:lineRule="auto"/>
        <w:rPr>
          <w:rFonts w:ascii="Open Sans Light" w:hAnsi="Open Sans Light" w:cs="Open Sans Light"/>
          <w:b/>
          <w:bCs/>
          <w:sz w:val="20"/>
          <w:szCs w:val="20"/>
        </w:rPr>
      </w:pPr>
    </w:p>
    <w:p w14:paraId="08B6D949"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4</w:t>
      </w:r>
      <w:r w:rsidRPr="00774EB6">
        <w:rPr>
          <w:rFonts w:ascii="Open Sans Light" w:hAnsi="Open Sans Light" w:cs="Open Sans Light"/>
          <w:b/>
          <w:bCs/>
          <w:sz w:val="20"/>
          <w:szCs w:val="20"/>
        </w:rPr>
        <w:t xml:space="preserve">. Wat is een </w:t>
      </w:r>
      <w:proofErr w:type="spellStart"/>
      <w:r w:rsidRPr="00774EB6">
        <w:rPr>
          <w:rFonts w:ascii="Open Sans Light" w:hAnsi="Open Sans Light" w:cs="Open Sans Light"/>
          <w:b/>
          <w:bCs/>
          <w:sz w:val="20"/>
          <w:szCs w:val="20"/>
        </w:rPr>
        <w:t>ventrikelvolgfrequentie</w:t>
      </w:r>
      <w:proofErr w:type="spellEnd"/>
      <w:r w:rsidRPr="00774EB6">
        <w:rPr>
          <w:rFonts w:ascii="Open Sans Light" w:hAnsi="Open Sans Light" w:cs="Open Sans Light"/>
          <w:b/>
          <w:bCs/>
          <w:sz w:val="20"/>
          <w:szCs w:val="20"/>
        </w:rPr>
        <w:t>?</w:t>
      </w:r>
    </w:p>
    <w:p w14:paraId="69BA7AA4"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De </w:t>
      </w:r>
      <w:proofErr w:type="spellStart"/>
      <w:r w:rsidRPr="00774EB6">
        <w:rPr>
          <w:rFonts w:ascii="Open Sans Light" w:hAnsi="Open Sans Light" w:cs="Open Sans Light"/>
          <w:sz w:val="20"/>
          <w:szCs w:val="20"/>
        </w:rPr>
        <w:t>ventrikelvolgfrequentie</w:t>
      </w:r>
      <w:proofErr w:type="spellEnd"/>
      <w:r w:rsidRPr="00774EB6">
        <w:rPr>
          <w:rFonts w:ascii="Open Sans Light" w:hAnsi="Open Sans Light" w:cs="Open Sans Light"/>
          <w:sz w:val="20"/>
          <w:szCs w:val="20"/>
        </w:rPr>
        <w:t xml:space="preserve"> is de hartfrequentie waarmee de kamers samentrekken bij AF.</w:t>
      </w:r>
      <w:r w:rsidRPr="00774EB6">
        <w:rPr>
          <w:rFonts w:ascii="Open Sans Light" w:hAnsi="Open Sans Light" w:cs="Open Sans Light"/>
          <w:sz w:val="20"/>
          <w:szCs w:val="20"/>
        </w:rPr>
        <w:br/>
        <w:t>Deze wordt gemeten via ECG of auscultatie, niet betrouwbaar via polsmeting alleen.</w:t>
      </w:r>
    </w:p>
    <w:p w14:paraId="31FFDD77" w14:textId="77777777" w:rsidR="0042221F" w:rsidRPr="00774EB6" w:rsidRDefault="0042221F" w:rsidP="0042221F">
      <w:pPr>
        <w:spacing w:after="0" w:line="240" w:lineRule="auto"/>
        <w:rPr>
          <w:rFonts w:ascii="Open Sans Light" w:hAnsi="Open Sans Light" w:cs="Open Sans Light"/>
          <w:sz w:val="20"/>
          <w:szCs w:val="20"/>
        </w:rPr>
      </w:pPr>
    </w:p>
    <w:p w14:paraId="3FDFE9AF"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5</w:t>
      </w:r>
      <w:r w:rsidRPr="00774EB6">
        <w:rPr>
          <w:rFonts w:ascii="Open Sans Light" w:hAnsi="Open Sans Light" w:cs="Open Sans Light"/>
          <w:b/>
          <w:bCs/>
          <w:sz w:val="20"/>
          <w:szCs w:val="20"/>
        </w:rPr>
        <w:t>. Hoe vaak controleer je patiënten met AF?</w:t>
      </w:r>
    </w:p>
    <w:p w14:paraId="0C14B50C"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Meestal jaarlijks bij stabiele patiënten, vaker bij:</w:t>
      </w:r>
    </w:p>
    <w:p w14:paraId="11723201" w14:textId="77777777" w:rsidR="0042221F" w:rsidRPr="00774EB6" w:rsidRDefault="0042221F" w:rsidP="0042221F">
      <w:pPr>
        <w:numPr>
          <w:ilvl w:val="0"/>
          <w:numId w:val="17"/>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Instabiele frequentie </w:t>
      </w:r>
    </w:p>
    <w:p w14:paraId="64F4FD05" w14:textId="77777777" w:rsidR="0042221F" w:rsidRPr="00774EB6" w:rsidRDefault="0042221F" w:rsidP="0042221F">
      <w:pPr>
        <w:numPr>
          <w:ilvl w:val="0"/>
          <w:numId w:val="17"/>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Medicatie-aanpassingen </w:t>
      </w:r>
    </w:p>
    <w:p w14:paraId="259B8C8C" w14:textId="77777777" w:rsidR="0042221F" w:rsidRPr="00774EB6" w:rsidRDefault="0042221F" w:rsidP="0042221F">
      <w:pPr>
        <w:numPr>
          <w:ilvl w:val="0"/>
          <w:numId w:val="17"/>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Comorbiditeit </w:t>
      </w:r>
    </w:p>
    <w:p w14:paraId="5B6BA7A1" w14:textId="77777777" w:rsidR="0042221F" w:rsidRPr="00774EB6" w:rsidRDefault="0042221F" w:rsidP="0042221F">
      <w:pPr>
        <w:spacing w:after="0" w:line="240" w:lineRule="auto"/>
        <w:rPr>
          <w:rFonts w:ascii="Open Sans Light" w:hAnsi="Open Sans Light" w:cs="Open Sans Light"/>
          <w:sz w:val="20"/>
          <w:szCs w:val="20"/>
        </w:rPr>
      </w:pPr>
    </w:p>
    <w:p w14:paraId="4C0AC459"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6</w:t>
      </w:r>
      <w:r w:rsidRPr="00774EB6">
        <w:rPr>
          <w:rFonts w:ascii="Open Sans Light" w:hAnsi="Open Sans Light" w:cs="Open Sans Light"/>
          <w:b/>
          <w:bCs/>
          <w:sz w:val="20"/>
          <w:szCs w:val="20"/>
        </w:rPr>
        <w:t>. Welke controles zijn nodig bij DOAC-gebruik?</w:t>
      </w:r>
    </w:p>
    <w:p w14:paraId="541B63A5"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Minimaal jaarlijks:</w:t>
      </w:r>
    </w:p>
    <w:p w14:paraId="39CA9E90" w14:textId="77777777" w:rsidR="0042221F" w:rsidRPr="00774EB6" w:rsidRDefault="0042221F" w:rsidP="0042221F">
      <w:pPr>
        <w:numPr>
          <w:ilvl w:val="0"/>
          <w:numId w:val="18"/>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Nierfunctie </w:t>
      </w:r>
    </w:p>
    <w:p w14:paraId="2D31CA30" w14:textId="77777777" w:rsidR="0042221F" w:rsidRDefault="0042221F" w:rsidP="0042221F">
      <w:pPr>
        <w:numPr>
          <w:ilvl w:val="0"/>
          <w:numId w:val="18"/>
        </w:num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(Vaak) hemoglobine </w:t>
      </w:r>
    </w:p>
    <w:p w14:paraId="1B0A3573" w14:textId="77777777" w:rsidR="0042221F" w:rsidRPr="00967F38" w:rsidRDefault="0042221F" w:rsidP="0042221F">
      <w:pPr>
        <w:spacing w:after="0" w:line="240" w:lineRule="auto"/>
        <w:ind w:left="720"/>
        <w:rPr>
          <w:rFonts w:ascii="Open Sans Light" w:hAnsi="Open Sans Light" w:cs="Open Sans Light"/>
          <w:sz w:val="20"/>
          <w:szCs w:val="20"/>
        </w:rPr>
      </w:pPr>
    </w:p>
    <w:p w14:paraId="6A265F0A" w14:textId="77777777" w:rsidR="0042221F" w:rsidRPr="00774EB6" w:rsidRDefault="0042221F" w:rsidP="0042221F">
      <w:pPr>
        <w:spacing w:after="0" w:line="240" w:lineRule="auto"/>
        <w:rPr>
          <w:rFonts w:ascii="Open Sans Light" w:hAnsi="Open Sans Light" w:cs="Open Sans Light"/>
          <w:sz w:val="20"/>
          <w:szCs w:val="20"/>
        </w:rPr>
      </w:pPr>
    </w:p>
    <w:p w14:paraId="5D18E709" w14:textId="77777777" w:rsidR="0042221F" w:rsidRPr="00C17B35" w:rsidRDefault="0042221F" w:rsidP="0042221F">
      <w:pPr>
        <w:spacing w:after="0" w:line="240" w:lineRule="auto"/>
        <w:rPr>
          <w:rFonts w:ascii="Open Sans Light" w:hAnsi="Open Sans Light" w:cs="Open Sans Light"/>
          <w:b/>
          <w:bCs/>
        </w:rPr>
      </w:pPr>
      <w:r w:rsidRPr="00C17B35">
        <w:rPr>
          <w:rFonts w:ascii="Segoe UI Emoji" w:hAnsi="Segoe UI Emoji" w:cs="Segoe UI Emoji"/>
          <w:b/>
          <w:bCs/>
        </w:rPr>
        <w:t>👩</w:t>
      </w:r>
      <w:r w:rsidRPr="00C17B35">
        <w:rPr>
          <w:rFonts w:ascii="Arial" w:hAnsi="Arial" w:cs="Arial"/>
          <w:b/>
          <w:bCs/>
        </w:rPr>
        <w:t>‍</w:t>
      </w:r>
      <w:r w:rsidRPr="00C17B35">
        <w:rPr>
          <w:rFonts w:ascii="Segoe UI Emoji" w:hAnsi="Segoe UI Emoji" w:cs="Segoe UI Emoji"/>
          <w:b/>
          <w:bCs/>
        </w:rPr>
        <w:t>⚕️</w:t>
      </w:r>
      <w:r w:rsidRPr="00C17B35">
        <w:rPr>
          <w:rFonts w:ascii="Open Sans Light" w:hAnsi="Open Sans Light" w:cs="Open Sans Light"/>
          <w:b/>
          <w:bCs/>
        </w:rPr>
        <w:t xml:space="preserve"> Organisatie van zorg &amp; ketenzorg</w:t>
      </w:r>
    </w:p>
    <w:p w14:paraId="1F642D65" w14:textId="77777777" w:rsidR="0042221F" w:rsidRDefault="0042221F" w:rsidP="0042221F">
      <w:pPr>
        <w:spacing w:after="0" w:line="240" w:lineRule="auto"/>
        <w:rPr>
          <w:rFonts w:ascii="Open Sans Light" w:hAnsi="Open Sans Light" w:cs="Open Sans Light"/>
          <w:b/>
          <w:bCs/>
          <w:sz w:val="20"/>
          <w:szCs w:val="20"/>
        </w:rPr>
      </w:pPr>
    </w:p>
    <w:p w14:paraId="612E4F76"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7</w:t>
      </w:r>
      <w:r w:rsidRPr="00774EB6">
        <w:rPr>
          <w:rFonts w:ascii="Open Sans Light" w:hAnsi="Open Sans Light" w:cs="Open Sans Light"/>
          <w:b/>
          <w:bCs/>
          <w:sz w:val="20"/>
          <w:szCs w:val="20"/>
        </w:rPr>
        <w:t>. Wanneer mag een patiënt met AF in de keten?</w:t>
      </w:r>
    </w:p>
    <w:p w14:paraId="48AB3E8E"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Een patiënt met atriumfibrilleren kan in de keten kan worden geïncludeerd zodra de diagnose is bevestigd met een ECG en de huisarts hoofdbehandelaar blijft. Een patiënt kan alleen in de keten AF worden opgenomen als hij ook in de keten DM of VRM is opgenomen en dus voldoet aan de inclusiecriteria van of de DM of de VRM keten. </w:t>
      </w:r>
    </w:p>
    <w:p w14:paraId="6C8B9B82" w14:textId="77777777" w:rsidR="0042221F" w:rsidRPr="00774EB6" w:rsidRDefault="0042221F" w:rsidP="0042221F">
      <w:pPr>
        <w:spacing w:after="0" w:line="240" w:lineRule="auto"/>
        <w:rPr>
          <w:rFonts w:ascii="Open Sans Light" w:hAnsi="Open Sans Light" w:cs="Open Sans Light"/>
          <w:b/>
          <w:bCs/>
          <w:sz w:val="20"/>
          <w:szCs w:val="20"/>
        </w:rPr>
      </w:pPr>
    </w:p>
    <w:p w14:paraId="42D9C6D5"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1</w:t>
      </w:r>
      <w:r>
        <w:rPr>
          <w:rFonts w:ascii="Open Sans Light" w:hAnsi="Open Sans Light" w:cs="Open Sans Light"/>
          <w:b/>
          <w:bCs/>
          <w:sz w:val="20"/>
          <w:szCs w:val="20"/>
        </w:rPr>
        <w:t>8</w:t>
      </w:r>
      <w:r w:rsidRPr="00774EB6">
        <w:rPr>
          <w:rFonts w:ascii="Open Sans Light" w:hAnsi="Open Sans Light" w:cs="Open Sans Light"/>
          <w:b/>
          <w:bCs/>
          <w:sz w:val="20"/>
          <w:szCs w:val="20"/>
        </w:rPr>
        <w:t>. Mag je iemand gelijk includeren of moet je wachten tot een volgend controle met pols.</w:t>
      </w:r>
    </w:p>
    <w:p w14:paraId="37ADB5EB" w14:textId="77777777" w:rsidR="0042221F" w:rsidRPr="001C0E4A"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lastRenderedPageBreak/>
        <w:t>Ja, dat mag gelijk</w:t>
      </w:r>
      <w:r w:rsidRPr="00774EB6">
        <w:rPr>
          <w:rFonts w:ascii="Open Sans Light" w:hAnsi="Open Sans Light" w:cs="Open Sans Light"/>
          <w:b/>
          <w:bCs/>
          <w:sz w:val="20"/>
          <w:szCs w:val="20"/>
        </w:rPr>
        <w:t xml:space="preserve"> </w:t>
      </w:r>
      <w:r w:rsidRPr="00774EB6">
        <w:rPr>
          <w:rFonts w:ascii="Open Sans Light" w:hAnsi="Open Sans Light" w:cs="Open Sans Light"/>
          <w:sz w:val="20"/>
          <w:szCs w:val="20"/>
        </w:rPr>
        <w:t>tijdens het eerste AF consult</w:t>
      </w:r>
      <w:r>
        <w:rPr>
          <w:rFonts w:ascii="Open Sans Light" w:hAnsi="Open Sans Light" w:cs="Open Sans Light"/>
          <w:b/>
          <w:bCs/>
          <w:sz w:val="20"/>
          <w:szCs w:val="20"/>
        </w:rPr>
        <w:t xml:space="preserve">. </w:t>
      </w:r>
      <w:r w:rsidRPr="001C0E4A">
        <w:rPr>
          <w:rFonts w:ascii="Open Sans Light" w:hAnsi="Open Sans Light" w:cs="Open Sans Light"/>
          <w:sz w:val="20"/>
          <w:szCs w:val="20"/>
        </w:rPr>
        <w:t xml:space="preserve">Het item deelname ketenzorg wordt immers ook gebruikt om te bepalen of er patiëntencontact is geweest. </w:t>
      </w:r>
    </w:p>
    <w:p w14:paraId="1E28B85D" w14:textId="77777777" w:rsidR="0042221F" w:rsidRPr="00774EB6" w:rsidRDefault="0042221F" w:rsidP="0042221F">
      <w:pPr>
        <w:spacing w:after="0" w:line="240" w:lineRule="auto"/>
        <w:rPr>
          <w:rFonts w:ascii="Open Sans Light" w:hAnsi="Open Sans Light" w:cs="Open Sans Light"/>
          <w:sz w:val="20"/>
          <w:szCs w:val="20"/>
        </w:rPr>
      </w:pPr>
    </w:p>
    <w:p w14:paraId="1B357FE9"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19</w:t>
      </w:r>
      <w:r w:rsidRPr="00774EB6">
        <w:rPr>
          <w:rFonts w:ascii="Open Sans Light" w:hAnsi="Open Sans Light" w:cs="Open Sans Light"/>
          <w:b/>
          <w:bCs/>
          <w:sz w:val="20"/>
          <w:szCs w:val="20"/>
        </w:rPr>
        <w:t xml:space="preserve">. Mag je iemand met alléén AF altijd includeren in CVRM ketenzorg? </w:t>
      </w:r>
    </w:p>
    <w:p w14:paraId="6E78C2FE"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Alleen als hij ook aan de inclusiecriteria voor ketenzorg VRM voldoet. </w:t>
      </w:r>
    </w:p>
    <w:p w14:paraId="29DD70B4" w14:textId="77777777" w:rsidR="0042221F" w:rsidRPr="00774EB6" w:rsidRDefault="0042221F" w:rsidP="0042221F">
      <w:pPr>
        <w:spacing w:after="0" w:line="240" w:lineRule="auto"/>
        <w:rPr>
          <w:rFonts w:ascii="Open Sans Light" w:hAnsi="Open Sans Light" w:cs="Open Sans Light"/>
          <w:sz w:val="20"/>
          <w:szCs w:val="20"/>
        </w:rPr>
      </w:pPr>
    </w:p>
    <w:p w14:paraId="2F39688E" w14:textId="77777777" w:rsidR="0042221F" w:rsidRPr="00774EB6" w:rsidRDefault="0042221F" w:rsidP="0042221F">
      <w:pPr>
        <w:spacing w:after="0" w:line="240" w:lineRule="auto"/>
        <w:rPr>
          <w:rFonts w:ascii="Open Sans Light" w:hAnsi="Open Sans Light" w:cs="Open Sans Light"/>
          <w:b/>
          <w:bCs/>
          <w:sz w:val="20"/>
          <w:szCs w:val="20"/>
        </w:rPr>
      </w:pPr>
      <w:r>
        <w:rPr>
          <w:rFonts w:ascii="Open Sans Light" w:hAnsi="Open Sans Light" w:cs="Open Sans Light"/>
          <w:b/>
          <w:bCs/>
          <w:sz w:val="20"/>
          <w:szCs w:val="20"/>
        </w:rPr>
        <w:t>20</w:t>
      </w:r>
      <w:r w:rsidRPr="00774EB6">
        <w:rPr>
          <w:rFonts w:ascii="Open Sans Light" w:hAnsi="Open Sans Light" w:cs="Open Sans Light"/>
          <w:b/>
          <w:bCs/>
          <w:sz w:val="20"/>
          <w:szCs w:val="20"/>
        </w:rPr>
        <w:t>. Wie voert het lichamelijk onderzoek uit?</w:t>
      </w:r>
    </w:p>
    <w:p w14:paraId="486CEE25"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 xml:space="preserve">De Huisarts bepaalt de wijze waarop taakdelegatie in de huisartspraktijk plaatsvindt (inclusief de </w:t>
      </w:r>
      <w:r w:rsidRPr="00774EB6">
        <w:rPr>
          <w:rFonts w:ascii="Open Sans Light" w:hAnsi="Open Sans Light" w:cs="Open Sans Light"/>
          <w:sz w:val="20"/>
          <w:szCs w:val="20"/>
        </w:rPr>
        <w:br/>
        <w:t xml:space="preserve">benodigde deskundigheid). Zie contract AF. </w:t>
      </w:r>
    </w:p>
    <w:p w14:paraId="15F8E420" w14:textId="77777777" w:rsidR="0042221F" w:rsidRPr="00774EB6" w:rsidRDefault="0042221F" w:rsidP="0042221F">
      <w:pPr>
        <w:spacing w:after="0" w:line="240" w:lineRule="auto"/>
        <w:rPr>
          <w:rFonts w:ascii="Open Sans Light" w:hAnsi="Open Sans Light" w:cs="Open Sans Light"/>
          <w:sz w:val="20"/>
          <w:szCs w:val="20"/>
        </w:rPr>
      </w:pPr>
    </w:p>
    <w:p w14:paraId="08545B92" w14:textId="6E642526" w:rsidR="0042221F" w:rsidRPr="00C17B35" w:rsidRDefault="0042221F" w:rsidP="0042221F">
      <w:pPr>
        <w:spacing w:after="0" w:line="240" w:lineRule="auto"/>
        <w:rPr>
          <w:rFonts w:ascii="Open Sans Light" w:hAnsi="Open Sans Light" w:cs="Open Sans Light"/>
          <w:b/>
          <w:bCs/>
        </w:rPr>
      </w:pPr>
      <w:r w:rsidRPr="00C17B35">
        <w:rPr>
          <w:rFonts w:ascii="Segoe UI Emoji" w:hAnsi="Segoe UI Emoji" w:cs="Segoe UI Emoji"/>
          <w:b/>
          <w:bCs/>
        </w:rPr>
        <w:t>🔍</w:t>
      </w:r>
      <w:r w:rsidRPr="00C17B35">
        <w:rPr>
          <w:rFonts w:ascii="Open Sans Light" w:hAnsi="Open Sans Light" w:cs="Open Sans Light"/>
          <w:b/>
          <w:bCs/>
        </w:rPr>
        <w:t xml:space="preserve"> Overige vragen</w:t>
      </w:r>
    </w:p>
    <w:p w14:paraId="2749AF81" w14:textId="77777777" w:rsidR="0042221F" w:rsidRPr="00774EB6" w:rsidRDefault="0042221F" w:rsidP="0042221F">
      <w:pPr>
        <w:spacing w:after="0" w:line="240" w:lineRule="auto"/>
        <w:rPr>
          <w:rFonts w:ascii="Open Sans Light" w:hAnsi="Open Sans Light" w:cs="Open Sans Light"/>
          <w:b/>
          <w:bCs/>
          <w:sz w:val="20"/>
          <w:szCs w:val="20"/>
        </w:rPr>
      </w:pPr>
    </w:p>
    <w:p w14:paraId="50DEBBEF" w14:textId="77777777"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2</w:t>
      </w:r>
      <w:r>
        <w:rPr>
          <w:rFonts w:ascii="Open Sans Light" w:hAnsi="Open Sans Light" w:cs="Open Sans Light"/>
          <w:b/>
          <w:bCs/>
          <w:sz w:val="20"/>
          <w:szCs w:val="20"/>
        </w:rPr>
        <w:t>1</w:t>
      </w:r>
      <w:r w:rsidRPr="00774EB6">
        <w:rPr>
          <w:rFonts w:ascii="Open Sans Light" w:hAnsi="Open Sans Light" w:cs="Open Sans Light"/>
          <w:b/>
          <w:bCs/>
          <w:sz w:val="20"/>
          <w:szCs w:val="20"/>
        </w:rPr>
        <w:t>. Is atriumflutter hetzelfde als atriumfibrilleren?</w:t>
      </w:r>
    </w:p>
    <w:p w14:paraId="0BDC9206"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Nee. Atriumflutter is een andere ritmestoornis (vaak regelmatig ritme), maar met vergelijkbare risico’s.</w:t>
      </w:r>
      <w:r w:rsidRPr="00774EB6">
        <w:rPr>
          <w:rFonts w:ascii="Open Sans Light" w:hAnsi="Open Sans Light" w:cs="Open Sans Light"/>
          <w:sz w:val="20"/>
          <w:szCs w:val="20"/>
        </w:rPr>
        <w:br/>
        <w:t>Diagnose en beleid vereisen ECG-beoordeling.</w:t>
      </w:r>
    </w:p>
    <w:p w14:paraId="27DAAD9F" w14:textId="77777777" w:rsidR="0042221F" w:rsidRPr="00774EB6" w:rsidRDefault="0042221F" w:rsidP="0042221F">
      <w:pPr>
        <w:spacing w:after="0" w:line="240" w:lineRule="auto"/>
        <w:rPr>
          <w:rFonts w:ascii="Open Sans Light" w:hAnsi="Open Sans Light" w:cs="Open Sans Light"/>
          <w:sz w:val="20"/>
          <w:szCs w:val="20"/>
        </w:rPr>
      </w:pPr>
    </w:p>
    <w:p w14:paraId="0B438482" w14:textId="6DB47B5E" w:rsidR="0042221F" w:rsidRPr="00774EB6" w:rsidRDefault="0042221F" w:rsidP="0042221F">
      <w:pPr>
        <w:spacing w:after="0" w:line="240" w:lineRule="auto"/>
        <w:rPr>
          <w:rFonts w:ascii="Open Sans Light" w:hAnsi="Open Sans Light" w:cs="Open Sans Light"/>
          <w:b/>
          <w:bCs/>
          <w:sz w:val="20"/>
          <w:szCs w:val="20"/>
        </w:rPr>
      </w:pPr>
      <w:r w:rsidRPr="00774EB6">
        <w:rPr>
          <w:rFonts w:ascii="Open Sans Light" w:hAnsi="Open Sans Light" w:cs="Open Sans Light"/>
          <w:b/>
          <w:bCs/>
          <w:sz w:val="20"/>
          <w:szCs w:val="20"/>
        </w:rPr>
        <w:t>2</w:t>
      </w:r>
      <w:r>
        <w:rPr>
          <w:rFonts w:ascii="Open Sans Light" w:hAnsi="Open Sans Light" w:cs="Open Sans Light"/>
          <w:b/>
          <w:bCs/>
          <w:sz w:val="20"/>
          <w:szCs w:val="20"/>
        </w:rPr>
        <w:t>2</w:t>
      </w:r>
      <w:r w:rsidRPr="00774EB6">
        <w:rPr>
          <w:rFonts w:ascii="Open Sans Light" w:hAnsi="Open Sans Light" w:cs="Open Sans Light"/>
          <w:b/>
          <w:bCs/>
          <w:sz w:val="20"/>
          <w:szCs w:val="20"/>
        </w:rPr>
        <w:t xml:space="preserve">. Mag </w:t>
      </w:r>
      <w:r>
        <w:rPr>
          <w:rFonts w:ascii="Open Sans Light" w:hAnsi="Open Sans Light" w:cs="Open Sans Light"/>
          <w:b/>
          <w:bCs/>
          <w:sz w:val="20"/>
          <w:szCs w:val="20"/>
        </w:rPr>
        <w:t>a</w:t>
      </w:r>
      <w:r w:rsidRPr="00774EB6">
        <w:rPr>
          <w:rFonts w:ascii="Open Sans Light" w:hAnsi="Open Sans Light" w:cs="Open Sans Light"/>
          <w:b/>
          <w:bCs/>
          <w:sz w:val="20"/>
          <w:szCs w:val="20"/>
        </w:rPr>
        <w:t>triumflutter in de keten?</w:t>
      </w:r>
    </w:p>
    <w:p w14:paraId="383F173D" w14:textId="77777777" w:rsidR="0042221F" w:rsidRPr="00774EB6" w:rsidRDefault="0042221F" w:rsidP="0042221F">
      <w:pPr>
        <w:spacing w:after="0" w:line="240" w:lineRule="auto"/>
        <w:rPr>
          <w:rFonts w:ascii="Open Sans Light" w:hAnsi="Open Sans Light" w:cs="Open Sans Light"/>
          <w:sz w:val="20"/>
          <w:szCs w:val="20"/>
        </w:rPr>
      </w:pPr>
      <w:r w:rsidRPr="00774EB6">
        <w:rPr>
          <w:rFonts w:ascii="Open Sans Light" w:hAnsi="Open Sans Light" w:cs="Open Sans Light"/>
          <w:sz w:val="20"/>
          <w:szCs w:val="20"/>
        </w:rPr>
        <w:t>Ja</w:t>
      </w:r>
    </w:p>
    <w:p w14:paraId="676B58D9" w14:textId="77777777" w:rsidR="0042221F" w:rsidRPr="00774EB6" w:rsidRDefault="0042221F" w:rsidP="0042221F">
      <w:pPr>
        <w:spacing w:after="0" w:line="240" w:lineRule="auto"/>
        <w:rPr>
          <w:rFonts w:ascii="Open Sans Light" w:hAnsi="Open Sans Light" w:cs="Open Sans Light"/>
          <w:sz w:val="20"/>
          <w:szCs w:val="20"/>
        </w:rPr>
      </w:pPr>
    </w:p>
    <w:p w14:paraId="1C3C66EF" w14:textId="77777777" w:rsidR="0042221F" w:rsidRPr="00774EB6" w:rsidRDefault="0042221F" w:rsidP="0042221F">
      <w:pPr>
        <w:spacing w:after="0" w:line="240" w:lineRule="auto"/>
        <w:rPr>
          <w:rFonts w:ascii="Open Sans Light" w:hAnsi="Open Sans Light" w:cs="Open Sans Light"/>
          <w:sz w:val="20"/>
          <w:szCs w:val="20"/>
        </w:rPr>
      </w:pPr>
    </w:p>
    <w:p w14:paraId="678908D2" w14:textId="54459A17" w:rsidR="00696ED1" w:rsidRPr="00647B33" w:rsidRDefault="00696ED1" w:rsidP="0042221F">
      <w:pPr>
        <w:pStyle w:val="Kop1"/>
      </w:pPr>
    </w:p>
    <w:sectPr w:rsidR="00696ED1" w:rsidRPr="00647B33" w:rsidSect="007B0D8C">
      <w:headerReference w:type="default" r:id="rId12"/>
      <w:footerReference w:type="default" r:id="rId13"/>
      <w:headerReference w:type="first" r:id="rId14"/>
      <w:footerReference w:type="first" r:id="rId15"/>
      <w:pgSz w:w="11906" w:h="16838" w:code="9"/>
      <w:pgMar w:top="3289" w:right="1418" w:bottom="1814" w:left="1418" w:header="709" w:footer="18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5222" w14:textId="77777777" w:rsidR="00EB4946" w:rsidRDefault="00EB4946" w:rsidP="00E13D70">
      <w:pPr>
        <w:spacing w:line="240" w:lineRule="auto"/>
      </w:pPr>
      <w:r>
        <w:separator/>
      </w:r>
    </w:p>
  </w:endnote>
  <w:endnote w:type="continuationSeparator" w:id="0">
    <w:p w14:paraId="64CBE246" w14:textId="77777777" w:rsidR="00EB4946" w:rsidRDefault="00EB4946" w:rsidP="00E13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B279" w14:textId="77777777" w:rsidR="00BF7953" w:rsidRDefault="005B7056" w:rsidP="004605BC">
    <w:pPr>
      <w:pStyle w:val="Voettekstportrait"/>
      <w:framePr w:wrap="around"/>
      <w:rPr>
        <w:rFonts w:ascii="Open Sans SemiBold" w:hAnsi="Open Sans SemiBold"/>
        <w:sz w:val="20"/>
      </w:rPr>
    </w:pPr>
    <w:fldSimple w:instr=" docproperty Voettekst ">
      <w:r w:rsidR="0042221F">
        <w:t xml:space="preserve"> </w:t>
      </w:r>
    </w:fldSimple>
    <w:r w:rsidR="00BF7953">
      <w:rPr>
        <w:rFonts w:ascii="Open Sans SemiBold" w:hAnsi="Open Sans SemiBold"/>
        <w:sz w:val="20"/>
      </w:rPr>
      <w:tab/>
    </w:r>
    <w:r w:rsidR="00BF7953" w:rsidRPr="004605BC">
      <w:rPr>
        <w:rFonts w:ascii="Open Sans SemiBold" w:hAnsi="Open Sans SemiBold"/>
        <w:sz w:val="20"/>
      </w:rPr>
      <w:fldChar w:fldCharType="begin"/>
    </w:r>
    <w:r w:rsidR="00BF7953" w:rsidRPr="004605BC">
      <w:rPr>
        <w:rFonts w:ascii="Open Sans SemiBold" w:hAnsi="Open Sans SemiBold"/>
        <w:sz w:val="20"/>
      </w:rPr>
      <w:instrText xml:space="preserve"> page \*Charformat</w:instrText>
    </w:r>
    <w:r w:rsidR="00BF7953" w:rsidRPr="004605BC">
      <w:rPr>
        <w:rFonts w:ascii="Open Sans SemiBold" w:hAnsi="Open Sans SemiBold"/>
        <w:sz w:val="20"/>
      </w:rPr>
      <w:fldChar w:fldCharType="separate"/>
    </w:r>
    <w:r w:rsidR="00BF7953">
      <w:rPr>
        <w:rFonts w:ascii="Open Sans SemiBold" w:hAnsi="Open Sans SemiBold"/>
        <w:noProof/>
        <w:sz w:val="20"/>
      </w:rPr>
      <w:t>1</w:t>
    </w:r>
    <w:r w:rsidR="00BF7953" w:rsidRPr="004605BC">
      <w:rPr>
        <w:rFonts w:ascii="Open Sans SemiBold" w:hAnsi="Open Sans SemiBold"/>
        <w:sz w:val="20"/>
      </w:rPr>
      <w:fldChar w:fldCharType="end"/>
    </w:r>
    <w:r w:rsidR="00BF7953">
      <w:rPr>
        <w:rFonts w:ascii="Open Sans SemiBold" w:hAnsi="Open Sans SemiBold"/>
        <w:sz w:val="20"/>
      </w:rPr>
      <w:t>/</w:t>
    </w:r>
    <w:r w:rsidR="00BF7953">
      <w:rPr>
        <w:rFonts w:ascii="Open Sans SemiBold" w:hAnsi="Open Sans SemiBold"/>
        <w:sz w:val="20"/>
      </w:rPr>
      <w:fldChar w:fldCharType="begin"/>
    </w:r>
    <w:r w:rsidR="00BF7953">
      <w:rPr>
        <w:rFonts w:ascii="Open Sans SemiBold" w:hAnsi="Open Sans SemiBold"/>
        <w:sz w:val="20"/>
      </w:rPr>
      <w:instrText xml:space="preserve"> numpages \*Charformat </w:instrText>
    </w:r>
    <w:r w:rsidR="00BF7953">
      <w:rPr>
        <w:rFonts w:ascii="Open Sans SemiBold" w:hAnsi="Open Sans SemiBold"/>
        <w:sz w:val="20"/>
      </w:rPr>
      <w:fldChar w:fldCharType="separate"/>
    </w:r>
    <w:r w:rsidR="00BF7953">
      <w:rPr>
        <w:rFonts w:ascii="Open Sans SemiBold" w:hAnsi="Open Sans SemiBold"/>
        <w:noProof/>
        <w:sz w:val="20"/>
      </w:rPr>
      <w:t>1</w:t>
    </w:r>
    <w:r w:rsidR="00BF7953">
      <w:rPr>
        <w:rFonts w:ascii="Open Sans SemiBold" w:hAnsi="Open Sans SemiBold"/>
        <w:sz w:val="20"/>
      </w:rPr>
      <w:fldChar w:fldCharType="end"/>
    </w:r>
  </w:p>
  <w:p w14:paraId="28D1A3DA" w14:textId="77777777" w:rsidR="00BF7953" w:rsidRPr="00CF7805" w:rsidRDefault="00BF7953" w:rsidP="00CF7805">
    <w:pPr>
      <w:pStyle w:val="Voettekst"/>
    </w:pPr>
  </w:p>
  <w:p w14:paraId="0D879826" w14:textId="77777777" w:rsidR="00BF7953" w:rsidRDefault="00BF7953" w:rsidP="00AE20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774C" w14:textId="77777777" w:rsidR="0045740D" w:rsidRDefault="005B7056" w:rsidP="0045740D">
    <w:pPr>
      <w:pStyle w:val="Voettekstportrait"/>
      <w:framePr w:wrap="around" w:hAnchor="page" w:x="1463" w:y="16110"/>
      <w:rPr>
        <w:rFonts w:ascii="Open Sans SemiBold" w:hAnsi="Open Sans SemiBold"/>
        <w:sz w:val="20"/>
      </w:rPr>
    </w:pPr>
    <w:fldSimple w:instr=" docproperty Voettekst ">
      <w:r w:rsidR="0042221F">
        <w:t xml:space="preserve"> </w:t>
      </w:r>
    </w:fldSimple>
    <w:r w:rsidR="0045740D">
      <w:rPr>
        <w:rFonts w:ascii="Open Sans SemiBold" w:hAnsi="Open Sans SemiBold"/>
        <w:sz w:val="20"/>
      </w:rPr>
      <w:tab/>
    </w:r>
    <w:r w:rsidR="0045740D" w:rsidRPr="004605BC">
      <w:rPr>
        <w:rFonts w:ascii="Open Sans SemiBold" w:hAnsi="Open Sans SemiBold"/>
        <w:sz w:val="20"/>
      </w:rPr>
      <w:fldChar w:fldCharType="begin"/>
    </w:r>
    <w:r w:rsidR="0045740D" w:rsidRPr="004605BC">
      <w:rPr>
        <w:rFonts w:ascii="Open Sans SemiBold" w:hAnsi="Open Sans SemiBold"/>
        <w:sz w:val="20"/>
      </w:rPr>
      <w:instrText xml:space="preserve"> page \*Charformat</w:instrText>
    </w:r>
    <w:r w:rsidR="0045740D" w:rsidRPr="004605BC">
      <w:rPr>
        <w:rFonts w:ascii="Open Sans SemiBold" w:hAnsi="Open Sans SemiBold"/>
        <w:sz w:val="20"/>
      </w:rPr>
      <w:fldChar w:fldCharType="separate"/>
    </w:r>
    <w:r w:rsidR="0045740D">
      <w:rPr>
        <w:rFonts w:ascii="Open Sans SemiBold" w:hAnsi="Open Sans SemiBold"/>
      </w:rPr>
      <w:t>1</w:t>
    </w:r>
    <w:r w:rsidR="0045740D" w:rsidRPr="004605BC">
      <w:rPr>
        <w:rFonts w:ascii="Open Sans SemiBold" w:hAnsi="Open Sans SemiBold"/>
        <w:sz w:val="20"/>
      </w:rPr>
      <w:fldChar w:fldCharType="end"/>
    </w:r>
    <w:r w:rsidR="0045740D">
      <w:rPr>
        <w:rFonts w:ascii="Open Sans SemiBold" w:hAnsi="Open Sans SemiBold"/>
        <w:sz w:val="20"/>
      </w:rPr>
      <w:t>/</w:t>
    </w:r>
    <w:r w:rsidR="0045740D">
      <w:rPr>
        <w:rFonts w:ascii="Open Sans SemiBold" w:hAnsi="Open Sans SemiBold"/>
        <w:sz w:val="20"/>
      </w:rPr>
      <w:fldChar w:fldCharType="begin"/>
    </w:r>
    <w:r w:rsidR="0045740D">
      <w:rPr>
        <w:rFonts w:ascii="Open Sans SemiBold" w:hAnsi="Open Sans SemiBold"/>
        <w:sz w:val="20"/>
      </w:rPr>
      <w:instrText xml:space="preserve"> numpages \*Charformat </w:instrText>
    </w:r>
    <w:r w:rsidR="0045740D">
      <w:rPr>
        <w:rFonts w:ascii="Open Sans SemiBold" w:hAnsi="Open Sans SemiBold"/>
        <w:sz w:val="20"/>
      </w:rPr>
      <w:fldChar w:fldCharType="separate"/>
    </w:r>
    <w:r w:rsidR="0045740D">
      <w:rPr>
        <w:rFonts w:ascii="Open Sans SemiBold" w:hAnsi="Open Sans SemiBold"/>
      </w:rPr>
      <w:t>1</w:t>
    </w:r>
    <w:r w:rsidR="0045740D">
      <w:rPr>
        <w:rFonts w:ascii="Open Sans SemiBold" w:hAnsi="Open Sans SemiBold"/>
        <w:sz w:val="20"/>
      </w:rPr>
      <w:fldChar w:fldCharType="end"/>
    </w:r>
  </w:p>
  <w:p w14:paraId="31E27527" w14:textId="77777777" w:rsidR="00BF7953" w:rsidRPr="00CF7805" w:rsidRDefault="0045740D" w:rsidP="00CF7805">
    <w:pPr>
      <w:pStyle w:val="Voettekst"/>
    </w:pPr>
    <w:r>
      <w:rPr>
        <w:noProof/>
        <w:lang w:eastAsia="nl-NL"/>
      </w:rPr>
      <w:drawing>
        <wp:anchor distT="0" distB="0" distL="114300" distR="114300" simplePos="0" relativeHeight="251664384" behindDoc="1" locked="0" layoutInCell="1" allowOverlap="1" wp14:anchorId="2BD8700F" wp14:editId="37F12A9F">
          <wp:simplePos x="0" y="0"/>
          <wp:positionH relativeFrom="page">
            <wp:align>left</wp:align>
          </wp:positionH>
          <wp:positionV relativeFrom="page">
            <wp:posOffset>9853839</wp:posOffset>
          </wp:positionV>
          <wp:extent cx="7560310" cy="885190"/>
          <wp:effectExtent l="0" t="0" r="2540" b="0"/>
          <wp:wrapNone/>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8851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55E2" w14:textId="77777777" w:rsidR="00EB4946" w:rsidRDefault="00EB4946" w:rsidP="00E13D70">
      <w:pPr>
        <w:spacing w:line="240" w:lineRule="auto"/>
      </w:pPr>
      <w:r>
        <w:separator/>
      </w:r>
    </w:p>
  </w:footnote>
  <w:footnote w:type="continuationSeparator" w:id="0">
    <w:p w14:paraId="5B4D060F" w14:textId="77777777" w:rsidR="00EB4946" w:rsidRDefault="00EB4946" w:rsidP="00E13D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19E5" w14:textId="77777777" w:rsidR="005963BF" w:rsidRPr="00BF7953" w:rsidRDefault="00BF7953" w:rsidP="00BF7953">
    <w:pPr>
      <w:pStyle w:val="Koptekstvolgpaginas"/>
    </w:pPr>
    <w:r w:rsidRPr="00BF7953">
      <w:rPr>
        <w:noProof/>
      </w:rPr>
      <w:drawing>
        <wp:anchor distT="0" distB="0" distL="114300" distR="114300" simplePos="0" relativeHeight="251660288" behindDoc="1" locked="0" layoutInCell="1" allowOverlap="1" wp14:anchorId="504EE9AC" wp14:editId="7E673D4D">
          <wp:simplePos x="0" y="0"/>
          <wp:positionH relativeFrom="page">
            <wp:posOffset>0</wp:posOffset>
          </wp:positionH>
          <wp:positionV relativeFrom="page">
            <wp:posOffset>0</wp:posOffset>
          </wp:positionV>
          <wp:extent cx="1853565" cy="1337945"/>
          <wp:effectExtent l="0" t="0" r="0" b="0"/>
          <wp:wrapNone/>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lum bright="100000"/>
                    <a:extLst>
                      <a:ext uri="{28A0092B-C50C-407E-A947-70E740481C1C}">
                        <a14:useLocalDpi xmlns:a14="http://schemas.microsoft.com/office/drawing/2010/main" val="0"/>
                      </a:ext>
                    </a:extLst>
                  </a:blip>
                  <a:stretch>
                    <a:fillRect/>
                  </a:stretch>
                </pic:blipFill>
                <pic:spPr>
                  <a:xfrm>
                    <a:off x="0" y="0"/>
                    <a:ext cx="1853565" cy="1337945"/>
                  </a:xfrm>
                  <a:prstGeom prst="rect">
                    <a:avLst/>
                  </a:prstGeom>
                </pic:spPr>
              </pic:pic>
            </a:graphicData>
          </a:graphic>
        </wp:anchor>
      </w:drawing>
    </w:r>
    <w:r w:rsidRPr="00BF7953">
      <w:rPr>
        <w:noProof/>
      </w:rPr>
      <w:drawing>
        <wp:anchor distT="0" distB="0" distL="114300" distR="114300" simplePos="0" relativeHeight="251661312" behindDoc="1" locked="0" layoutInCell="1" allowOverlap="1" wp14:anchorId="59A7C0A9" wp14:editId="1396FFD2">
          <wp:simplePos x="0" y="0"/>
          <wp:positionH relativeFrom="page">
            <wp:posOffset>0</wp:posOffset>
          </wp:positionH>
          <wp:positionV relativeFrom="page">
            <wp:align>bottom</wp:align>
          </wp:positionV>
          <wp:extent cx="7560310" cy="885190"/>
          <wp:effectExtent l="0" t="0" r="2540" b="0"/>
          <wp:wrapNone/>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cstate="print">
                    <a:lum bright="100000"/>
                    <a:extLst>
                      <a:ext uri="{28A0092B-C50C-407E-A947-70E740481C1C}">
                        <a14:useLocalDpi xmlns:a14="http://schemas.microsoft.com/office/drawing/2010/main" val="0"/>
                      </a:ext>
                    </a:extLst>
                  </a:blip>
                  <a:stretch>
                    <a:fillRect/>
                  </a:stretch>
                </pic:blipFill>
                <pic:spPr>
                  <a:xfrm>
                    <a:off x="0" y="0"/>
                    <a:ext cx="7560310" cy="8851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B350" w14:textId="77777777" w:rsidR="00BF7953" w:rsidRPr="00BF4C6C" w:rsidRDefault="00BF4C6C" w:rsidP="00BF4C6C">
    <w:pPr>
      <w:pStyle w:val="Koptekst"/>
    </w:pPr>
    <w:r>
      <w:rPr>
        <w:noProof/>
      </w:rPr>
      <w:drawing>
        <wp:anchor distT="0" distB="0" distL="114300" distR="114300" simplePos="0" relativeHeight="251662336" behindDoc="0" locked="0" layoutInCell="1" allowOverlap="1" wp14:anchorId="22E0C866" wp14:editId="2474B1DF">
          <wp:simplePos x="0" y="0"/>
          <wp:positionH relativeFrom="margin">
            <wp:posOffset>-662305</wp:posOffset>
          </wp:positionH>
          <wp:positionV relativeFrom="paragraph">
            <wp:posOffset>-231140</wp:posOffset>
          </wp:positionV>
          <wp:extent cx="1640252" cy="981075"/>
          <wp:effectExtent l="0" t="0" r="0" b="0"/>
          <wp:wrapNone/>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647262" cy="9852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ADC2BC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42444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23A5A4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4EDE8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82A0DE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3B6870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0763E3"/>
    <w:multiLevelType w:val="hybridMultilevel"/>
    <w:tmpl w:val="69DC9C1A"/>
    <w:lvl w:ilvl="0" w:tplc="F70E7A1A">
      <w:start w:val="1"/>
      <w:numFmt w:val="bullet"/>
      <w:lvlText w:val="•"/>
      <w:lvlJc w:val="left"/>
      <w:pPr>
        <w:tabs>
          <w:tab w:val="num" w:pos="720"/>
        </w:tabs>
        <w:ind w:left="720" w:hanging="360"/>
      </w:pPr>
      <w:rPr>
        <w:rFonts w:ascii="Arial" w:hAnsi="Arial" w:hint="default"/>
      </w:rPr>
    </w:lvl>
    <w:lvl w:ilvl="1" w:tplc="D2A219EC" w:tentative="1">
      <w:start w:val="1"/>
      <w:numFmt w:val="bullet"/>
      <w:lvlText w:val="•"/>
      <w:lvlJc w:val="left"/>
      <w:pPr>
        <w:tabs>
          <w:tab w:val="num" w:pos="1440"/>
        </w:tabs>
        <w:ind w:left="1440" w:hanging="360"/>
      </w:pPr>
      <w:rPr>
        <w:rFonts w:ascii="Arial" w:hAnsi="Arial" w:hint="default"/>
      </w:rPr>
    </w:lvl>
    <w:lvl w:ilvl="2" w:tplc="D652BC08" w:tentative="1">
      <w:start w:val="1"/>
      <w:numFmt w:val="bullet"/>
      <w:lvlText w:val="•"/>
      <w:lvlJc w:val="left"/>
      <w:pPr>
        <w:tabs>
          <w:tab w:val="num" w:pos="2160"/>
        </w:tabs>
        <w:ind w:left="2160" w:hanging="360"/>
      </w:pPr>
      <w:rPr>
        <w:rFonts w:ascii="Arial" w:hAnsi="Arial" w:hint="default"/>
      </w:rPr>
    </w:lvl>
    <w:lvl w:ilvl="3" w:tplc="173EF70E" w:tentative="1">
      <w:start w:val="1"/>
      <w:numFmt w:val="bullet"/>
      <w:lvlText w:val="•"/>
      <w:lvlJc w:val="left"/>
      <w:pPr>
        <w:tabs>
          <w:tab w:val="num" w:pos="2880"/>
        </w:tabs>
        <w:ind w:left="2880" w:hanging="360"/>
      </w:pPr>
      <w:rPr>
        <w:rFonts w:ascii="Arial" w:hAnsi="Arial" w:hint="default"/>
      </w:rPr>
    </w:lvl>
    <w:lvl w:ilvl="4" w:tplc="7044615E" w:tentative="1">
      <w:start w:val="1"/>
      <w:numFmt w:val="bullet"/>
      <w:lvlText w:val="•"/>
      <w:lvlJc w:val="left"/>
      <w:pPr>
        <w:tabs>
          <w:tab w:val="num" w:pos="3600"/>
        </w:tabs>
        <w:ind w:left="3600" w:hanging="360"/>
      </w:pPr>
      <w:rPr>
        <w:rFonts w:ascii="Arial" w:hAnsi="Arial" w:hint="default"/>
      </w:rPr>
    </w:lvl>
    <w:lvl w:ilvl="5" w:tplc="C8FE63B8" w:tentative="1">
      <w:start w:val="1"/>
      <w:numFmt w:val="bullet"/>
      <w:lvlText w:val="•"/>
      <w:lvlJc w:val="left"/>
      <w:pPr>
        <w:tabs>
          <w:tab w:val="num" w:pos="4320"/>
        </w:tabs>
        <w:ind w:left="4320" w:hanging="360"/>
      </w:pPr>
      <w:rPr>
        <w:rFonts w:ascii="Arial" w:hAnsi="Arial" w:hint="default"/>
      </w:rPr>
    </w:lvl>
    <w:lvl w:ilvl="6" w:tplc="E2A44DC0" w:tentative="1">
      <w:start w:val="1"/>
      <w:numFmt w:val="bullet"/>
      <w:lvlText w:val="•"/>
      <w:lvlJc w:val="left"/>
      <w:pPr>
        <w:tabs>
          <w:tab w:val="num" w:pos="5040"/>
        </w:tabs>
        <w:ind w:left="5040" w:hanging="360"/>
      </w:pPr>
      <w:rPr>
        <w:rFonts w:ascii="Arial" w:hAnsi="Arial" w:hint="default"/>
      </w:rPr>
    </w:lvl>
    <w:lvl w:ilvl="7" w:tplc="2B0E059E" w:tentative="1">
      <w:start w:val="1"/>
      <w:numFmt w:val="bullet"/>
      <w:lvlText w:val="•"/>
      <w:lvlJc w:val="left"/>
      <w:pPr>
        <w:tabs>
          <w:tab w:val="num" w:pos="5760"/>
        </w:tabs>
        <w:ind w:left="5760" w:hanging="360"/>
      </w:pPr>
      <w:rPr>
        <w:rFonts w:ascii="Arial" w:hAnsi="Arial" w:hint="default"/>
      </w:rPr>
    </w:lvl>
    <w:lvl w:ilvl="8" w:tplc="D1AA15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C417F2"/>
    <w:multiLevelType w:val="multilevel"/>
    <w:tmpl w:val="C0AA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63D75"/>
    <w:multiLevelType w:val="multilevel"/>
    <w:tmpl w:val="CDA6F63A"/>
    <w:name w:val="Num"/>
    <w:styleLink w:val="LHVNum"/>
    <w:lvl w:ilvl="0">
      <w:start w:val="1"/>
      <w:numFmt w:val="decimal"/>
      <w:pStyle w:val="Lijstnummering"/>
      <w:lvlText w:val="%1"/>
      <w:lvlJc w:val="left"/>
      <w:pPr>
        <w:tabs>
          <w:tab w:val="num" w:pos="284"/>
        </w:tabs>
        <w:ind w:left="284" w:hanging="284"/>
      </w:pPr>
      <w:rPr>
        <w:rFonts w:hint="default"/>
      </w:rPr>
    </w:lvl>
    <w:lvl w:ilvl="1">
      <w:start w:val="1"/>
      <w:numFmt w:val="bullet"/>
      <w:pStyle w:val="Lijstnummering2"/>
      <w:lvlText w:val="•"/>
      <w:lvlJc w:val="left"/>
      <w:pPr>
        <w:tabs>
          <w:tab w:val="num" w:pos="284"/>
        </w:tabs>
        <w:ind w:left="510" w:hanging="226"/>
      </w:pPr>
      <w:rPr>
        <w:rFonts w:ascii="Times New Roman" w:hAnsi="Times New Roman" w:cs="Times New Roman" w:hint="default"/>
        <w:sz w:val="18"/>
      </w:rPr>
    </w:lvl>
    <w:lvl w:ilvl="2">
      <w:start w:val="1"/>
      <w:numFmt w:val="bullet"/>
      <w:lvlRestart w:val="0"/>
      <w:pStyle w:val="Lijstnummering3"/>
      <w:lvlText w:val="•"/>
      <w:lvlJc w:val="left"/>
      <w:pPr>
        <w:tabs>
          <w:tab w:val="num" w:pos="510"/>
        </w:tabs>
        <w:ind w:left="680" w:hanging="170"/>
      </w:pPr>
      <w:rPr>
        <w:rFonts w:ascii="Times New Roman" w:hAnsi="Times New Roman" w:cs="Times New Roman" w:hint="default"/>
        <w:sz w:val="16"/>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238277BA"/>
    <w:multiLevelType w:val="multilevel"/>
    <w:tmpl w:val="8870C128"/>
    <w:name w:val="Opsom"/>
    <w:styleLink w:val="Opsomming"/>
    <w:lvl w:ilvl="0">
      <w:start w:val="1"/>
      <w:numFmt w:val="bullet"/>
      <w:pStyle w:val="Lijstopsomteken"/>
      <w:lvlText w:val="•"/>
      <w:lvlJc w:val="left"/>
      <w:pPr>
        <w:tabs>
          <w:tab w:val="num" w:pos="198"/>
        </w:tabs>
        <w:ind w:left="284" w:hanging="284"/>
      </w:pPr>
      <w:rPr>
        <w:rFonts w:ascii="Times New Roman" w:hAnsi="Times New Roman" w:cs="Times New Roman" w:hint="default"/>
        <w:b w:val="0"/>
        <w:i w:val="0"/>
        <w:sz w:val="20"/>
      </w:rPr>
    </w:lvl>
    <w:lvl w:ilvl="1">
      <w:start w:val="1"/>
      <w:numFmt w:val="bullet"/>
      <w:pStyle w:val="Lijstopsomteken2"/>
      <w:lvlText w:val="•"/>
      <w:lvlJc w:val="left"/>
      <w:pPr>
        <w:tabs>
          <w:tab w:val="num" w:pos="284"/>
        </w:tabs>
        <w:ind w:left="510" w:hanging="226"/>
      </w:pPr>
      <w:rPr>
        <w:rFonts w:ascii="Times New Roman" w:hAnsi="Times New Roman" w:cs="Times New Roman" w:hint="default"/>
        <w:b w:val="0"/>
        <w:i w:val="0"/>
        <w:sz w:val="18"/>
      </w:rPr>
    </w:lvl>
    <w:lvl w:ilvl="2">
      <w:start w:val="1"/>
      <w:numFmt w:val="bullet"/>
      <w:lvlRestart w:val="0"/>
      <w:pStyle w:val="Lijstopsomteken3"/>
      <w:lvlText w:val="•"/>
      <w:lvlJc w:val="left"/>
      <w:pPr>
        <w:tabs>
          <w:tab w:val="num" w:pos="510"/>
        </w:tabs>
        <w:ind w:left="680" w:hanging="170"/>
      </w:pPr>
      <w:rPr>
        <w:rFonts w:ascii="Times New Roman" w:hAnsi="Times New Roman" w:cs="Times New Roman" w:hint="default"/>
        <w:b w:val="0"/>
        <w:i w:val="0"/>
        <w:sz w:val="16"/>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3A321CF"/>
    <w:multiLevelType w:val="multilevel"/>
    <w:tmpl w:val="8106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14106"/>
    <w:multiLevelType w:val="multilevel"/>
    <w:tmpl w:val="AC8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022C2"/>
    <w:multiLevelType w:val="multilevel"/>
    <w:tmpl w:val="49C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00422"/>
    <w:multiLevelType w:val="multilevel"/>
    <w:tmpl w:val="9680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385639">
    <w:abstractNumId w:val="5"/>
  </w:num>
  <w:num w:numId="2" w16cid:durableId="1806703649">
    <w:abstractNumId w:val="3"/>
  </w:num>
  <w:num w:numId="3" w16cid:durableId="119078994">
    <w:abstractNumId w:val="4"/>
  </w:num>
  <w:num w:numId="4" w16cid:durableId="102118071">
    <w:abstractNumId w:val="1"/>
  </w:num>
  <w:num w:numId="5" w16cid:durableId="38365738">
    <w:abstractNumId w:val="9"/>
  </w:num>
  <w:num w:numId="6" w16cid:durableId="474762170">
    <w:abstractNumId w:val="8"/>
  </w:num>
  <w:num w:numId="7" w16cid:durableId="1045376151">
    <w:abstractNumId w:val="2"/>
  </w:num>
  <w:num w:numId="8" w16cid:durableId="11168747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071138">
    <w:abstractNumId w:val="8"/>
  </w:num>
  <w:num w:numId="10" w16cid:durableId="166407122">
    <w:abstractNumId w:val="8"/>
  </w:num>
  <w:num w:numId="11" w16cid:durableId="581184053">
    <w:abstractNumId w:val="8"/>
  </w:num>
  <w:num w:numId="12" w16cid:durableId="397636219">
    <w:abstractNumId w:val="0"/>
  </w:num>
  <w:num w:numId="13" w16cid:durableId="1919749764">
    <w:abstractNumId w:val="8"/>
  </w:num>
  <w:num w:numId="14" w16cid:durableId="1119032306">
    <w:abstractNumId w:val="10"/>
  </w:num>
  <w:num w:numId="15" w16cid:durableId="165681638">
    <w:abstractNumId w:val="13"/>
  </w:num>
  <w:num w:numId="16" w16cid:durableId="1686712223">
    <w:abstractNumId w:val="12"/>
  </w:num>
  <w:num w:numId="17" w16cid:durableId="616913056">
    <w:abstractNumId w:val="7"/>
  </w:num>
  <w:num w:numId="18" w16cid:durableId="1109007066">
    <w:abstractNumId w:val="11"/>
  </w:num>
  <w:num w:numId="19" w16cid:durableId="1829395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1F"/>
    <w:rsid w:val="00003DD9"/>
    <w:rsid w:val="000210D1"/>
    <w:rsid w:val="00022A38"/>
    <w:rsid w:val="000270AE"/>
    <w:rsid w:val="00034C9E"/>
    <w:rsid w:val="000474DE"/>
    <w:rsid w:val="00064907"/>
    <w:rsid w:val="000662BD"/>
    <w:rsid w:val="00070326"/>
    <w:rsid w:val="000764B2"/>
    <w:rsid w:val="00092A1C"/>
    <w:rsid w:val="0009664D"/>
    <w:rsid w:val="000B1B79"/>
    <w:rsid w:val="000C4ABB"/>
    <w:rsid w:val="000E744F"/>
    <w:rsid w:val="000F5812"/>
    <w:rsid w:val="00111DF3"/>
    <w:rsid w:val="00151C4D"/>
    <w:rsid w:val="00185B25"/>
    <w:rsid w:val="001870F6"/>
    <w:rsid w:val="00192F2C"/>
    <w:rsid w:val="001A0A91"/>
    <w:rsid w:val="001C4CDD"/>
    <w:rsid w:val="001F1224"/>
    <w:rsid w:val="00204634"/>
    <w:rsid w:val="00216928"/>
    <w:rsid w:val="00223A93"/>
    <w:rsid w:val="0022796F"/>
    <w:rsid w:val="00243C95"/>
    <w:rsid w:val="002652F4"/>
    <w:rsid w:val="00293A48"/>
    <w:rsid w:val="002D33C0"/>
    <w:rsid w:val="002D3FEB"/>
    <w:rsid w:val="002D6E3E"/>
    <w:rsid w:val="002E264C"/>
    <w:rsid w:val="002E4ADD"/>
    <w:rsid w:val="002F0CCD"/>
    <w:rsid w:val="00311FBC"/>
    <w:rsid w:val="00312F6B"/>
    <w:rsid w:val="003148F0"/>
    <w:rsid w:val="00325BA0"/>
    <w:rsid w:val="00325F44"/>
    <w:rsid w:val="003361E4"/>
    <w:rsid w:val="00336AC4"/>
    <w:rsid w:val="00345252"/>
    <w:rsid w:val="00357E59"/>
    <w:rsid w:val="00375520"/>
    <w:rsid w:val="00380A9C"/>
    <w:rsid w:val="003820E9"/>
    <w:rsid w:val="003879E2"/>
    <w:rsid w:val="00396F15"/>
    <w:rsid w:val="003B0296"/>
    <w:rsid w:val="003B106C"/>
    <w:rsid w:val="003B32B3"/>
    <w:rsid w:val="003C2D45"/>
    <w:rsid w:val="003C2F6F"/>
    <w:rsid w:val="003D6A73"/>
    <w:rsid w:val="003E10E4"/>
    <w:rsid w:val="0042221F"/>
    <w:rsid w:val="00424E33"/>
    <w:rsid w:val="0045740D"/>
    <w:rsid w:val="00461B7E"/>
    <w:rsid w:val="004718E8"/>
    <w:rsid w:val="00473217"/>
    <w:rsid w:val="00485F3D"/>
    <w:rsid w:val="004969B6"/>
    <w:rsid w:val="004C285A"/>
    <w:rsid w:val="004C7E9F"/>
    <w:rsid w:val="00501937"/>
    <w:rsid w:val="00505E94"/>
    <w:rsid w:val="0052514E"/>
    <w:rsid w:val="005274E9"/>
    <w:rsid w:val="0053630C"/>
    <w:rsid w:val="0054321D"/>
    <w:rsid w:val="00547896"/>
    <w:rsid w:val="00594339"/>
    <w:rsid w:val="005963BF"/>
    <w:rsid w:val="005B5CA1"/>
    <w:rsid w:val="005B7056"/>
    <w:rsid w:val="005C10BD"/>
    <w:rsid w:val="005E55DD"/>
    <w:rsid w:val="005F191F"/>
    <w:rsid w:val="00616E6D"/>
    <w:rsid w:val="00633401"/>
    <w:rsid w:val="00642719"/>
    <w:rsid w:val="006428EB"/>
    <w:rsid w:val="00647B33"/>
    <w:rsid w:val="0066077C"/>
    <w:rsid w:val="00682514"/>
    <w:rsid w:val="00696ED1"/>
    <w:rsid w:val="006A00AC"/>
    <w:rsid w:val="006A0C03"/>
    <w:rsid w:val="006C2A39"/>
    <w:rsid w:val="006C499F"/>
    <w:rsid w:val="006C561F"/>
    <w:rsid w:val="006E00EC"/>
    <w:rsid w:val="007007A6"/>
    <w:rsid w:val="00713861"/>
    <w:rsid w:val="0071590D"/>
    <w:rsid w:val="007203E8"/>
    <w:rsid w:val="00734248"/>
    <w:rsid w:val="00736CCC"/>
    <w:rsid w:val="00742E6C"/>
    <w:rsid w:val="00743E14"/>
    <w:rsid w:val="0075716F"/>
    <w:rsid w:val="00766CA5"/>
    <w:rsid w:val="007741C7"/>
    <w:rsid w:val="0078785D"/>
    <w:rsid w:val="0079250F"/>
    <w:rsid w:val="00795DEE"/>
    <w:rsid w:val="007B0D8C"/>
    <w:rsid w:val="007B2E17"/>
    <w:rsid w:val="007B404A"/>
    <w:rsid w:val="007B69C2"/>
    <w:rsid w:val="007B7EE2"/>
    <w:rsid w:val="007D39B7"/>
    <w:rsid w:val="007E5FF9"/>
    <w:rsid w:val="00803304"/>
    <w:rsid w:val="00862CFE"/>
    <w:rsid w:val="00862E4C"/>
    <w:rsid w:val="00876100"/>
    <w:rsid w:val="008851E2"/>
    <w:rsid w:val="008929DF"/>
    <w:rsid w:val="00896FF9"/>
    <w:rsid w:val="008A6446"/>
    <w:rsid w:val="008A6D3D"/>
    <w:rsid w:val="008F6956"/>
    <w:rsid w:val="00910012"/>
    <w:rsid w:val="00916F78"/>
    <w:rsid w:val="00921F36"/>
    <w:rsid w:val="00926B06"/>
    <w:rsid w:val="00956D33"/>
    <w:rsid w:val="0097534E"/>
    <w:rsid w:val="00975DA1"/>
    <w:rsid w:val="009840D3"/>
    <w:rsid w:val="0098602B"/>
    <w:rsid w:val="009861C9"/>
    <w:rsid w:val="0098641D"/>
    <w:rsid w:val="00995220"/>
    <w:rsid w:val="009A4855"/>
    <w:rsid w:val="009B6DAE"/>
    <w:rsid w:val="009C0751"/>
    <w:rsid w:val="009C6FFF"/>
    <w:rsid w:val="00A0753F"/>
    <w:rsid w:val="00A07CE1"/>
    <w:rsid w:val="00A13D3F"/>
    <w:rsid w:val="00A14141"/>
    <w:rsid w:val="00A210C0"/>
    <w:rsid w:val="00A25B13"/>
    <w:rsid w:val="00A32B42"/>
    <w:rsid w:val="00A33921"/>
    <w:rsid w:val="00A6368D"/>
    <w:rsid w:val="00A75230"/>
    <w:rsid w:val="00A94637"/>
    <w:rsid w:val="00AA6240"/>
    <w:rsid w:val="00AC1902"/>
    <w:rsid w:val="00AC2835"/>
    <w:rsid w:val="00AC73BB"/>
    <w:rsid w:val="00AD37FD"/>
    <w:rsid w:val="00AE141E"/>
    <w:rsid w:val="00AE2085"/>
    <w:rsid w:val="00AE245E"/>
    <w:rsid w:val="00B03AA7"/>
    <w:rsid w:val="00B10747"/>
    <w:rsid w:val="00B12EAF"/>
    <w:rsid w:val="00B56AB0"/>
    <w:rsid w:val="00B778CE"/>
    <w:rsid w:val="00B779CD"/>
    <w:rsid w:val="00BA06C7"/>
    <w:rsid w:val="00BB3055"/>
    <w:rsid w:val="00BB4F8C"/>
    <w:rsid w:val="00BF3468"/>
    <w:rsid w:val="00BF4C6C"/>
    <w:rsid w:val="00BF7953"/>
    <w:rsid w:val="00C01B95"/>
    <w:rsid w:val="00C42D14"/>
    <w:rsid w:val="00C71AC7"/>
    <w:rsid w:val="00C907CD"/>
    <w:rsid w:val="00CA582A"/>
    <w:rsid w:val="00CB7042"/>
    <w:rsid w:val="00CC611D"/>
    <w:rsid w:val="00CE34F5"/>
    <w:rsid w:val="00D02E0F"/>
    <w:rsid w:val="00D06497"/>
    <w:rsid w:val="00D17CBD"/>
    <w:rsid w:val="00D330B0"/>
    <w:rsid w:val="00DC2254"/>
    <w:rsid w:val="00DD6720"/>
    <w:rsid w:val="00DE64F4"/>
    <w:rsid w:val="00DF4F09"/>
    <w:rsid w:val="00E13D70"/>
    <w:rsid w:val="00E363DB"/>
    <w:rsid w:val="00E50DBA"/>
    <w:rsid w:val="00E51357"/>
    <w:rsid w:val="00E55D20"/>
    <w:rsid w:val="00E56A9B"/>
    <w:rsid w:val="00E605C0"/>
    <w:rsid w:val="00E62B34"/>
    <w:rsid w:val="00EA472C"/>
    <w:rsid w:val="00EB4946"/>
    <w:rsid w:val="00EC5898"/>
    <w:rsid w:val="00ED3BB7"/>
    <w:rsid w:val="00EE45FC"/>
    <w:rsid w:val="00EE674D"/>
    <w:rsid w:val="00EF0E53"/>
    <w:rsid w:val="00EF22D7"/>
    <w:rsid w:val="00EF4A53"/>
    <w:rsid w:val="00EF4FA2"/>
    <w:rsid w:val="00EF7FC4"/>
    <w:rsid w:val="00F03153"/>
    <w:rsid w:val="00F041D6"/>
    <w:rsid w:val="00F06254"/>
    <w:rsid w:val="00F06ACB"/>
    <w:rsid w:val="00F11AB2"/>
    <w:rsid w:val="00F23101"/>
    <w:rsid w:val="00F23508"/>
    <w:rsid w:val="00F8568B"/>
    <w:rsid w:val="00FB750D"/>
    <w:rsid w:val="00FD3912"/>
    <w:rsid w:val="00FE23A5"/>
    <w:rsid w:val="00FF7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9E559"/>
  <w15:docId w15:val="{871541F2-E5B8-4CBF-9158-7D4871DE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 w:qFormat="1"/>
    <w:lsdException w:name="List Bullet 3" w:semiHidden="1" w:unhideWhenUsed="1" w:qFormat="1"/>
    <w:lsdException w:name="List Bullet 4" w:semiHidden="1" w:unhideWhenUsed="1"/>
    <w:lsdException w:name="List Bullet 5" w:semiHidden="1" w:unhideWhenUsed="1"/>
    <w:lsdException w:name="List Number 2" w:uiPriority="9"/>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221F"/>
    <w:pPr>
      <w:spacing w:after="160" w:line="259" w:lineRule="auto"/>
    </w:pPr>
    <w:rPr>
      <w:kern w:val="2"/>
      <w:sz w:val="22"/>
      <w:szCs w:val="22"/>
      <w14:ligatures w14:val="standardContextual"/>
    </w:rPr>
  </w:style>
  <w:style w:type="paragraph" w:styleId="Kop1">
    <w:name w:val="heading 1"/>
    <w:basedOn w:val="Standaard"/>
    <w:next w:val="Standaard"/>
    <w:link w:val="Kop1Char"/>
    <w:uiPriority w:val="19"/>
    <w:qFormat/>
    <w:rsid w:val="000764B2"/>
    <w:pPr>
      <w:keepNext/>
      <w:keepLines/>
      <w:spacing w:before="300"/>
      <w:outlineLvl w:val="0"/>
    </w:pPr>
    <w:rPr>
      <w:rFonts w:asciiTheme="majorHAnsi" w:eastAsiaTheme="majorEastAsia" w:hAnsiTheme="majorHAnsi" w:cstheme="majorBidi"/>
      <w:bCs/>
      <w:color w:val="0078BE" w:themeColor="text2"/>
      <w:sz w:val="24"/>
      <w:szCs w:val="28"/>
    </w:rPr>
  </w:style>
  <w:style w:type="paragraph" w:styleId="Kop2">
    <w:name w:val="heading 2"/>
    <w:basedOn w:val="Standaard"/>
    <w:next w:val="Standaard"/>
    <w:link w:val="Kop2Char"/>
    <w:uiPriority w:val="19"/>
    <w:qFormat/>
    <w:rsid w:val="000764B2"/>
    <w:pPr>
      <w:keepNext/>
      <w:keepLines/>
      <w:spacing w:before="300"/>
      <w:outlineLvl w:val="1"/>
    </w:pPr>
    <w:rPr>
      <w:rFonts w:asciiTheme="majorHAnsi" w:eastAsiaTheme="majorEastAsia" w:hAnsiTheme="majorHAnsi" w:cstheme="majorBidi"/>
      <w:bCs/>
      <w:color w:val="000000" w:themeColor="text1"/>
      <w:sz w:val="2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3D70"/>
    <w:pPr>
      <w:tabs>
        <w:tab w:val="center" w:pos="4536"/>
        <w:tab w:val="right" w:pos="9072"/>
      </w:tabs>
      <w:spacing w:line="240" w:lineRule="auto"/>
    </w:pPr>
  </w:style>
  <w:style w:type="paragraph" w:customStyle="1" w:styleId="Kopjes">
    <w:name w:val="Kopjes"/>
    <w:basedOn w:val="Standaard"/>
    <w:next w:val="Standaard"/>
    <w:rsid w:val="00A14141"/>
    <w:pPr>
      <w:spacing w:line="300" w:lineRule="exact"/>
    </w:pPr>
    <w:rPr>
      <w:rFonts w:ascii="Open Sans SemiBold" w:hAnsi="Open Sans SemiBold"/>
    </w:rPr>
  </w:style>
  <w:style w:type="paragraph" w:customStyle="1" w:styleId="Adres">
    <w:name w:val="Adres"/>
    <w:basedOn w:val="Standaard"/>
    <w:uiPriority w:val="19"/>
    <w:rsid w:val="0066077C"/>
    <w:pPr>
      <w:spacing w:line="300" w:lineRule="exact"/>
    </w:pPr>
    <w:rPr>
      <w:noProof/>
    </w:rPr>
  </w:style>
  <w:style w:type="character" w:customStyle="1" w:styleId="KoptekstChar">
    <w:name w:val="Koptekst Char"/>
    <w:basedOn w:val="Standaardalinea-lettertype"/>
    <w:link w:val="Koptekst"/>
    <w:uiPriority w:val="99"/>
    <w:rsid w:val="00E13D70"/>
    <w:rPr>
      <w:rFonts w:ascii="Arial" w:hAnsi="Arial"/>
    </w:rPr>
  </w:style>
  <w:style w:type="paragraph" w:styleId="Voettekst">
    <w:name w:val="footer"/>
    <w:basedOn w:val="Standaard"/>
    <w:link w:val="VoettekstChar"/>
    <w:uiPriority w:val="99"/>
    <w:unhideWhenUsed/>
    <w:rsid w:val="00AE2085"/>
    <w:pPr>
      <w:tabs>
        <w:tab w:val="right" w:pos="9072"/>
      </w:tabs>
      <w:spacing w:line="240" w:lineRule="exact"/>
    </w:pPr>
    <w:rPr>
      <w:sz w:val="16"/>
    </w:rPr>
  </w:style>
  <w:style w:type="character" w:customStyle="1" w:styleId="VoettekstChar">
    <w:name w:val="Voettekst Char"/>
    <w:basedOn w:val="Standaardalinea-lettertype"/>
    <w:link w:val="Voettekst"/>
    <w:uiPriority w:val="99"/>
    <w:rsid w:val="00AE2085"/>
    <w:rPr>
      <w:sz w:val="16"/>
    </w:rPr>
  </w:style>
  <w:style w:type="paragraph" w:styleId="Ballontekst">
    <w:name w:val="Balloon Text"/>
    <w:basedOn w:val="Standaard"/>
    <w:link w:val="BallontekstChar"/>
    <w:uiPriority w:val="99"/>
    <w:semiHidden/>
    <w:unhideWhenUsed/>
    <w:rsid w:val="00E13D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3D70"/>
    <w:rPr>
      <w:rFonts w:ascii="Tahoma" w:hAnsi="Tahoma" w:cs="Tahoma"/>
      <w:sz w:val="16"/>
      <w:szCs w:val="16"/>
    </w:rPr>
  </w:style>
  <w:style w:type="character" w:customStyle="1" w:styleId="Kop1Char">
    <w:name w:val="Kop 1 Char"/>
    <w:basedOn w:val="Standaardalinea-lettertype"/>
    <w:link w:val="Kop1"/>
    <w:uiPriority w:val="19"/>
    <w:rsid w:val="000764B2"/>
    <w:rPr>
      <w:rFonts w:asciiTheme="majorHAnsi" w:eastAsiaTheme="majorEastAsia" w:hAnsiTheme="majorHAnsi" w:cstheme="majorBidi"/>
      <w:bCs/>
      <w:color w:val="0078BE" w:themeColor="text2"/>
      <w:sz w:val="24"/>
      <w:szCs w:val="28"/>
    </w:rPr>
  </w:style>
  <w:style w:type="numbering" w:customStyle="1" w:styleId="Opsomming">
    <w:name w:val="Opsomming"/>
    <w:basedOn w:val="Geenlijst"/>
    <w:uiPriority w:val="99"/>
    <w:rsid w:val="00647B33"/>
    <w:pPr>
      <w:numPr>
        <w:numId w:val="5"/>
      </w:numPr>
    </w:pPr>
  </w:style>
  <w:style w:type="paragraph" w:styleId="Lijstopsomteken">
    <w:name w:val="List Bullet"/>
    <w:basedOn w:val="Standaard"/>
    <w:uiPriority w:val="9"/>
    <w:qFormat/>
    <w:rsid w:val="00647B33"/>
    <w:pPr>
      <w:numPr>
        <w:numId w:val="5"/>
      </w:numPr>
      <w:contextualSpacing/>
    </w:pPr>
  </w:style>
  <w:style w:type="paragraph" w:styleId="Lijstopsomteken2">
    <w:name w:val="List Bullet 2"/>
    <w:basedOn w:val="Standaard"/>
    <w:uiPriority w:val="9"/>
    <w:qFormat/>
    <w:rsid w:val="00647B33"/>
    <w:pPr>
      <w:numPr>
        <w:ilvl w:val="1"/>
        <w:numId w:val="5"/>
      </w:numPr>
      <w:contextualSpacing/>
    </w:pPr>
    <w:rPr>
      <w:sz w:val="18"/>
    </w:rPr>
  </w:style>
  <w:style w:type="paragraph" w:customStyle="1" w:styleId="Tussentabel">
    <w:name w:val="Tussentabel"/>
    <w:basedOn w:val="Standaard"/>
    <w:next w:val="Standaard"/>
    <w:rsid w:val="00A14141"/>
    <w:pPr>
      <w:spacing w:line="600" w:lineRule="exact"/>
    </w:pPr>
  </w:style>
  <w:style w:type="numbering" w:customStyle="1" w:styleId="LHVNum">
    <w:name w:val="LHV Num"/>
    <w:basedOn w:val="Opsomming"/>
    <w:uiPriority w:val="99"/>
    <w:rsid w:val="00647B33"/>
    <w:pPr>
      <w:numPr>
        <w:numId w:val="6"/>
      </w:numPr>
    </w:pPr>
  </w:style>
  <w:style w:type="paragraph" w:styleId="Lijstnummering">
    <w:name w:val="List Number"/>
    <w:basedOn w:val="Standaard"/>
    <w:uiPriority w:val="9"/>
    <w:qFormat/>
    <w:rsid w:val="00647B33"/>
    <w:pPr>
      <w:numPr>
        <w:numId w:val="9"/>
      </w:numPr>
      <w:contextualSpacing/>
    </w:pPr>
  </w:style>
  <w:style w:type="paragraph" w:styleId="Lijstnummering2">
    <w:name w:val="List Number 2"/>
    <w:basedOn w:val="Standaard"/>
    <w:uiPriority w:val="9"/>
    <w:rsid w:val="00647B33"/>
    <w:pPr>
      <w:numPr>
        <w:ilvl w:val="1"/>
        <w:numId w:val="9"/>
      </w:numPr>
      <w:contextualSpacing/>
    </w:pPr>
  </w:style>
  <w:style w:type="table" w:styleId="Tabelraster">
    <w:name w:val="Table Grid"/>
    <w:basedOn w:val="Standaardtabel"/>
    <w:uiPriority w:val="59"/>
    <w:rsid w:val="00A1414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nhef">
    <w:name w:val="Salutation"/>
    <w:basedOn w:val="Standaard"/>
    <w:next w:val="Standaard"/>
    <w:link w:val="AanhefChar"/>
    <w:uiPriority w:val="99"/>
    <w:rsid w:val="0053630C"/>
    <w:pPr>
      <w:spacing w:before="900" w:after="300"/>
    </w:pPr>
    <w:rPr>
      <w:noProof/>
    </w:rPr>
  </w:style>
  <w:style w:type="character" w:customStyle="1" w:styleId="AanhefChar">
    <w:name w:val="Aanhef Char"/>
    <w:basedOn w:val="Standaardalinea-lettertype"/>
    <w:link w:val="Aanhef"/>
    <w:uiPriority w:val="99"/>
    <w:rsid w:val="0053630C"/>
    <w:rPr>
      <w:noProof/>
    </w:rPr>
  </w:style>
  <w:style w:type="paragraph" w:customStyle="1" w:styleId="Ondertekening">
    <w:name w:val="Ondertekening"/>
    <w:basedOn w:val="Standaard"/>
    <w:next w:val="Standaard"/>
    <w:rsid w:val="00916F78"/>
    <w:pPr>
      <w:keepLines/>
      <w:spacing w:before="480"/>
    </w:pPr>
  </w:style>
  <w:style w:type="paragraph" w:customStyle="1" w:styleId="Koptekstvolgpaginas">
    <w:name w:val="Koptekst volgpaginas"/>
    <w:basedOn w:val="Koptekst"/>
    <w:rsid w:val="0053630C"/>
    <w:pPr>
      <w:spacing w:after="2280"/>
    </w:pPr>
  </w:style>
  <w:style w:type="paragraph" w:customStyle="1" w:styleId="VoettekstPagina1">
    <w:name w:val="Voettekst Pagina 1"/>
    <w:basedOn w:val="Voettekst"/>
    <w:rsid w:val="00EE45FC"/>
  </w:style>
  <w:style w:type="paragraph" w:customStyle="1" w:styleId="StatutaireNaam">
    <w:name w:val="Statutaire Naam"/>
    <w:rsid w:val="00DC2254"/>
    <w:pPr>
      <w:spacing w:line="240" w:lineRule="exact"/>
    </w:pPr>
    <w:rPr>
      <w:rFonts w:ascii="Open Sans SemiBold" w:hAnsi="Open Sans SemiBold"/>
      <w:sz w:val="16"/>
    </w:rPr>
  </w:style>
  <w:style w:type="character" w:customStyle="1" w:styleId="Kop2Char">
    <w:name w:val="Kop 2 Char"/>
    <w:basedOn w:val="Standaardalinea-lettertype"/>
    <w:link w:val="Kop2"/>
    <w:uiPriority w:val="19"/>
    <w:rsid w:val="000764B2"/>
    <w:rPr>
      <w:rFonts w:asciiTheme="majorHAnsi" w:eastAsiaTheme="majorEastAsia" w:hAnsiTheme="majorHAnsi" w:cstheme="majorBidi"/>
      <w:bCs/>
      <w:color w:val="000000" w:themeColor="text1"/>
      <w:sz w:val="21"/>
      <w:szCs w:val="26"/>
    </w:rPr>
  </w:style>
  <w:style w:type="paragraph" w:styleId="Lijstopsomteken3">
    <w:name w:val="List Bullet 3"/>
    <w:basedOn w:val="Standaard"/>
    <w:uiPriority w:val="9"/>
    <w:qFormat/>
    <w:rsid w:val="00647B33"/>
    <w:pPr>
      <w:numPr>
        <w:ilvl w:val="2"/>
        <w:numId w:val="5"/>
      </w:numPr>
      <w:contextualSpacing/>
    </w:pPr>
    <w:rPr>
      <w:sz w:val="16"/>
    </w:rPr>
  </w:style>
  <w:style w:type="character" w:customStyle="1" w:styleId="PagNr">
    <w:name w:val="PagNr"/>
    <w:basedOn w:val="Standaardalinea-lettertype"/>
    <w:uiPriority w:val="1"/>
    <w:rsid w:val="00AE2085"/>
    <w:rPr>
      <w:rFonts w:ascii="Open Sans SemiBold" w:hAnsi="Open Sans SemiBold"/>
      <w:b w:val="0"/>
      <w:i w:val="0"/>
      <w:sz w:val="20"/>
    </w:rPr>
  </w:style>
  <w:style w:type="paragraph" w:styleId="Lijstnummering3">
    <w:name w:val="List Number 3"/>
    <w:basedOn w:val="Standaard"/>
    <w:uiPriority w:val="99"/>
    <w:semiHidden/>
    <w:unhideWhenUsed/>
    <w:rsid w:val="00647B33"/>
    <w:pPr>
      <w:numPr>
        <w:ilvl w:val="2"/>
        <w:numId w:val="9"/>
      </w:numPr>
      <w:contextualSpacing/>
    </w:pPr>
  </w:style>
  <w:style w:type="paragraph" w:customStyle="1" w:styleId="Voettekstportrait">
    <w:name w:val="Voettekst portrait"/>
    <w:next w:val="Standaard"/>
    <w:rsid w:val="00BF7953"/>
    <w:pPr>
      <w:framePr w:w="9072" w:h="567" w:hRule="exact" w:vSpace="57" w:wrap="around" w:vAnchor="page" w:hAnchor="margin" w:y="15594" w:anchorLock="1"/>
      <w:tabs>
        <w:tab w:val="right" w:pos="9072"/>
      </w:tabs>
    </w:pPr>
    <w:rPr>
      <w:sz w:val="16"/>
    </w:rPr>
  </w:style>
  <w:style w:type="character" w:styleId="Hyperlink">
    <w:name w:val="Hyperlink"/>
    <w:basedOn w:val="Standaardalinea-lettertype"/>
    <w:uiPriority w:val="99"/>
    <w:unhideWhenUsed/>
    <w:rsid w:val="0042221F"/>
    <w:rPr>
      <w:color w:val="0078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rie.nl/media/2k5b05ed/werkafspraak-atriumfibrilleren-per-regio.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medrie.sharepoint.com/sites/Sjablonen/templates/Medrie%20notitie.dotx" TargetMode="External"/></Relationships>
</file>

<file path=word/theme/theme1.xml><?xml version="1.0" encoding="utf-8"?>
<a:theme xmlns:a="http://schemas.openxmlformats.org/drawingml/2006/main" name="Office-thema">
  <a:themeElements>
    <a:clrScheme name="Medrie">
      <a:dk1>
        <a:sysClr val="windowText" lastClr="000000"/>
      </a:dk1>
      <a:lt1>
        <a:sysClr val="window" lastClr="FFFFFF"/>
      </a:lt1>
      <a:dk2>
        <a:srgbClr val="0078BE"/>
      </a:dk2>
      <a:lt2>
        <a:srgbClr val="EEECE1"/>
      </a:lt2>
      <a:accent1>
        <a:srgbClr val="0078BE"/>
      </a:accent1>
      <a:accent2>
        <a:srgbClr val="000000"/>
      </a:accent2>
      <a:accent3>
        <a:srgbClr val="E26830"/>
      </a:accent3>
      <a:accent4>
        <a:srgbClr val="D9DADB"/>
      </a:accent4>
      <a:accent5>
        <a:srgbClr val="882C47"/>
      </a:accent5>
      <a:accent6>
        <a:srgbClr val="63BADD"/>
      </a:accent6>
      <a:hlink>
        <a:srgbClr val="0078BE"/>
      </a:hlink>
      <a:folHlink>
        <a:srgbClr val="882C47"/>
      </a:folHlink>
    </a:clrScheme>
    <a:fontScheme name="Medrie">
      <a:majorFont>
        <a:latin typeface="Open Sans Semibold"/>
        <a:ea typeface=""/>
        <a:cs typeface=""/>
      </a:majorFont>
      <a:minorFont>
        <a:latin typeface="Open Sans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C57C886FF824D8552053CF5431047" ma:contentTypeVersion="7" ma:contentTypeDescription="Een nieuw document maken." ma:contentTypeScope="" ma:versionID="8537b23f7756ac7dae4631fd4a32510d">
  <xsd:schema xmlns:xsd="http://www.w3.org/2001/XMLSchema" xmlns:xs="http://www.w3.org/2001/XMLSchema" xmlns:p="http://schemas.microsoft.com/office/2006/metadata/properties" xmlns:ns2="d76047ee-80a4-4a14-a28a-b3d76e08fdca" targetNamespace="http://schemas.microsoft.com/office/2006/metadata/properties" ma:root="true" ma:fieldsID="5dcee892fce0529a0bce72bfa1346071" ns2:_="">
    <xsd:import namespace="d76047ee-80a4-4a14-a28a-b3d76e08fd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47ee-80a4-4a14-a28a-b3d76e08f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CEDD8-7A7A-4F19-A9F7-5E64539FE2A2}">
  <ds:schemaRefs>
    <ds:schemaRef ds:uri="http://schemas.microsoft.com/sharepoint/v3/contenttype/forms"/>
  </ds:schemaRefs>
</ds:datastoreItem>
</file>

<file path=customXml/itemProps2.xml><?xml version="1.0" encoding="utf-8"?>
<ds:datastoreItem xmlns:ds="http://schemas.openxmlformats.org/officeDocument/2006/customXml" ds:itemID="{735132C3-23E1-4D68-A5DC-710F2026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47ee-80a4-4a14-a28a-b3d76e08f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151C1-F72F-4CD1-8051-B980230CB907}">
  <ds:schemaRefs>
    <ds:schemaRef ds:uri="http://schemas.openxmlformats.org/officeDocument/2006/bibliography"/>
  </ds:schemaRefs>
</ds:datastoreItem>
</file>

<file path=customXml/itemProps4.xml><?xml version="1.0" encoding="utf-8"?>
<ds:datastoreItem xmlns:ds="http://schemas.openxmlformats.org/officeDocument/2006/customXml" ds:itemID="{356F72AF-421C-4979-831D-B5158C9812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Medrie%20notitie</Template>
  <TotalTime>3</TotalTime>
  <Pages>4</Pages>
  <Words>812</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Albertien Clerx</dc:creator>
  <cp:lastModifiedBy>Albertien Clerx</cp:lastModifiedBy>
  <cp:revision>1</cp:revision>
  <cp:lastPrinted>2014-11-29T16:44:00Z</cp:lastPrinted>
  <dcterms:created xsi:type="dcterms:W3CDTF">2026-05-19T14:32:00Z</dcterms:created>
  <dcterms:modified xsi:type="dcterms:W3CDTF">2026-05-19T14:35:00Z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170427 19:44</vt:lpwstr>
  </property>
  <property fmtid="{D5CDD505-2E9C-101B-9397-08002B2CF9AE}" pid="3" name="Datum">
    <vt:lpwstr>21 april 2020</vt:lpwstr>
  </property>
  <property fmtid="{D5CDD505-2E9C-101B-9397-08002B2CF9AE}" pid="4" name="Aan">
    <vt:lpwstr> </vt:lpwstr>
  </property>
  <property fmtid="{D5CDD505-2E9C-101B-9397-08002B2CF9AE}" pid="5" name="LogoAfdrukken">
    <vt:lpwstr>0</vt:lpwstr>
  </property>
  <property fmtid="{D5CDD505-2E9C-101B-9397-08002B2CF9AE}" pid="6" name="Organisatie">
    <vt:lpwstr>Medrie (algemeen)</vt:lpwstr>
  </property>
  <property fmtid="{D5CDD505-2E9C-101B-9397-08002B2CF9AE}" pid="7" name="Betreft">
    <vt:lpwstr> </vt:lpwstr>
  </property>
  <property fmtid="{D5CDD505-2E9C-101B-9397-08002B2CF9AE}" pid="8" name="Kenmerk">
    <vt:lpwstr> </vt:lpwstr>
  </property>
  <property fmtid="{D5CDD505-2E9C-101B-9397-08002B2CF9AE}" pid="9" name="NaamAfzender">
    <vt:lpwstr>Janine de Jong</vt:lpwstr>
  </property>
  <property fmtid="{D5CDD505-2E9C-101B-9397-08002B2CF9AE}" pid="10" name="Kop">
    <vt:lpwstr> </vt:lpwstr>
  </property>
  <property fmtid="{D5CDD505-2E9C-101B-9397-08002B2CF9AE}" pid="11" name="LogoBestandsnaam">
    <vt:lpwstr>g:\office sjablonen\nieuwe sjablonen medrie\opstarten\Logos\Algemeen.jpg</vt:lpwstr>
  </property>
  <property fmtid="{D5CDD505-2E9C-101B-9397-08002B2CF9AE}" pid="12" name="VoetBestandsnaam">
    <vt:lpwstr>g:\office sjablonen\nieuwe sjablonen medrie\opstarten\Logos\Voet.jpg</vt:lpwstr>
  </property>
  <property fmtid="{D5CDD505-2E9C-101B-9397-08002B2CF9AE}" pid="13" name="MedrieStatutaireNaam">
    <vt:lpwstr>Medische Regio Groep BV</vt:lpwstr>
  </property>
  <property fmtid="{D5CDD505-2E9C-101B-9397-08002B2CF9AE}" pid="14" name="MedrieAfdeling">
    <vt:lpwstr>Medrie (algemeen)</vt:lpwstr>
  </property>
  <property fmtid="{D5CDD505-2E9C-101B-9397-08002B2CF9AE}" pid="15" name="MedriePostadres">
    <vt:lpwstr>Postbus 40099</vt:lpwstr>
  </property>
  <property fmtid="{D5CDD505-2E9C-101B-9397-08002B2CF9AE}" pid="16" name="MedriePostcode">
    <vt:lpwstr>8004 DB</vt:lpwstr>
  </property>
  <property fmtid="{D5CDD505-2E9C-101B-9397-08002B2CF9AE}" pid="17" name="MedriePlaats">
    <vt:lpwstr>Zwolle</vt:lpwstr>
  </property>
  <property fmtid="{D5CDD505-2E9C-101B-9397-08002B2CF9AE}" pid="18" name="MedrieTelefoon">
    <vt:lpwstr>(038) 455 62 00</vt:lpwstr>
  </property>
  <property fmtid="{D5CDD505-2E9C-101B-9397-08002B2CF9AE}" pid="19" name="MedrieEmail">
    <vt:lpwstr>info@medrie.nl</vt:lpwstr>
  </property>
  <property fmtid="{D5CDD505-2E9C-101B-9397-08002B2CF9AE}" pid="20" name="MedrieKVK">
    <vt:lpwstr>KVK 05068437</vt:lpwstr>
  </property>
  <property fmtid="{D5CDD505-2E9C-101B-9397-08002B2CF9AE}" pid="21" name="MedrieBTW">
    <vt:lpwstr>Btw NL823440084B01</vt:lpwstr>
  </property>
  <property fmtid="{D5CDD505-2E9C-101B-9397-08002B2CF9AE}" pid="22" name="MedrieIBAN">
    <vt:lpwstr>NL96DEUT 0611252600</vt:lpwstr>
  </property>
  <property fmtid="{D5CDD505-2E9C-101B-9397-08002B2CF9AE}" pid="23" name="MedrieBIC">
    <vt:lpwstr>DEUTNL2N</vt:lpwstr>
  </property>
  <property fmtid="{D5CDD505-2E9C-101B-9397-08002B2CF9AE}" pid="24" name="VoetTekst">
    <vt:lpwstr> </vt:lpwstr>
  </property>
  <property fmtid="{D5CDD505-2E9C-101B-9397-08002B2CF9AE}" pid="25" name="Huisstijl">
    <vt:lpwstr>Huisstijl</vt:lpwstr>
  </property>
  <property fmtid="{D5CDD505-2E9C-101B-9397-08002B2CF9AE}" pid="26" name="ContentTypeId">
    <vt:lpwstr>0x01010014FC57C886FF824D8552053CF5431047</vt:lpwstr>
  </property>
</Properties>
</file>